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A76" w:rsidRDefault="00F36A76" w:rsidP="00F36A76">
      <w:pPr>
        <w:ind w:left="0" w:firstLine="0"/>
        <w:rPr>
          <w:b/>
          <w:sz w:val="24"/>
          <w:szCs w:val="24"/>
        </w:rPr>
      </w:pPr>
    </w:p>
    <w:tbl>
      <w:tblPr>
        <w:tblW w:w="13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281"/>
        <w:gridCol w:w="5163"/>
        <w:gridCol w:w="1735"/>
        <w:gridCol w:w="4166"/>
      </w:tblGrid>
      <w:tr w:rsidR="00F36A76" w:rsidRPr="00D5423D" w:rsidTr="00315F18">
        <w:trPr>
          <w:trHeight w:val="165"/>
          <w:jc w:val="center"/>
        </w:trPr>
        <w:tc>
          <w:tcPr>
            <w:tcW w:w="2281" w:type="dxa"/>
            <w:shd w:val="clear" w:color="auto" w:fill="D9D9D9" w:themeFill="background1" w:themeFillShade="D9"/>
          </w:tcPr>
          <w:p w:rsidR="00F36A76" w:rsidRPr="00E1306E" w:rsidRDefault="00F36A76" w:rsidP="00315F18">
            <w:pPr>
              <w:ind w:left="0" w:firstLine="720"/>
              <w:rPr>
                <w:rFonts w:asciiTheme="minorHAnsi" w:hAnsiTheme="minorHAnsi"/>
                <w:b/>
                <w:sz w:val="20"/>
                <w:szCs w:val="20"/>
              </w:rPr>
            </w:pPr>
            <w:r w:rsidRPr="00E1306E">
              <w:rPr>
                <w:rFonts w:asciiTheme="minorHAnsi" w:hAnsiTheme="minorHAnsi"/>
                <w:b/>
                <w:sz w:val="20"/>
                <w:szCs w:val="20"/>
              </w:rPr>
              <w:t>Unit Title</w:t>
            </w:r>
          </w:p>
        </w:tc>
        <w:tc>
          <w:tcPr>
            <w:tcW w:w="5163" w:type="dxa"/>
          </w:tcPr>
          <w:p w:rsidR="00F36A76" w:rsidRPr="00D5423D" w:rsidRDefault="00F36A76" w:rsidP="00315F18">
            <w:pPr>
              <w:ind w:left="0" w:firstLine="0"/>
              <w:rPr>
                <w:rFonts w:asciiTheme="minorHAnsi" w:hAnsiTheme="minorHAnsi"/>
                <w:sz w:val="20"/>
                <w:szCs w:val="20"/>
              </w:rPr>
            </w:pPr>
            <w:r>
              <w:rPr>
                <w:rFonts w:asciiTheme="minorHAnsi" w:hAnsiTheme="minorHAnsi"/>
                <w:sz w:val="20"/>
                <w:szCs w:val="20"/>
              </w:rPr>
              <w:t xml:space="preserve">Shape: Picasso Pop Can Portraits </w:t>
            </w:r>
          </w:p>
        </w:tc>
        <w:tc>
          <w:tcPr>
            <w:tcW w:w="1735" w:type="dxa"/>
            <w:shd w:val="clear" w:color="auto" w:fill="D9D9D9" w:themeFill="background1" w:themeFillShade="D9"/>
          </w:tcPr>
          <w:p w:rsidR="00F36A76" w:rsidRPr="00D5423D" w:rsidRDefault="00F36A76" w:rsidP="00315F18">
            <w:pPr>
              <w:ind w:left="0" w:firstLine="0"/>
              <w:rPr>
                <w:rFonts w:asciiTheme="minorHAnsi" w:hAnsiTheme="minorHAnsi"/>
                <w:b/>
                <w:sz w:val="20"/>
                <w:szCs w:val="20"/>
              </w:rPr>
            </w:pPr>
            <w:r w:rsidRPr="00D5423D">
              <w:rPr>
                <w:rFonts w:asciiTheme="minorHAnsi" w:hAnsiTheme="minorHAnsi"/>
                <w:b/>
                <w:sz w:val="20"/>
                <w:szCs w:val="20"/>
              </w:rPr>
              <w:t>Grade Level</w:t>
            </w:r>
          </w:p>
        </w:tc>
        <w:tc>
          <w:tcPr>
            <w:tcW w:w="4166" w:type="dxa"/>
          </w:tcPr>
          <w:p w:rsidR="00F36A76" w:rsidRPr="00D5423D" w:rsidRDefault="00F36A76" w:rsidP="00315F18">
            <w:pPr>
              <w:ind w:left="0" w:firstLine="0"/>
              <w:rPr>
                <w:rFonts w:asciiTheme="minorHAnsi" w:hAnsiTheme="minorHAnsi"/>
                <w:sz w:val="20"/>
                <w:szCs w:val="20"/>
              </w:rPr>
            </w:pPr>
            <w:r>
              <w:rPr>
                <w:rFonts w:asciiTheme="minorHAnsi" w:hAnsiTheme="minorHAnsi"/>
                <w:sz w:val="20"/>
                <w:szCs w:val="20"/>
              </w:rPr>
              <w:t>5</w:t>
            </w:r>
            <w:r w:rsidRPr="000F301A">
              <w:rPr>
                <w:rFonts w:asciiTheme="minorHAnsi" w:hAnsiTheme="minorHAnsi"/>
                <w:sz w:val="20"/>
                <w:szCs w:val="20"/>
                <w:vertAlign w:val="superscript"/>
              </w:rPr>
              <w:t>th</w:t>
            </w:r>
            <w:r>
              <w:rPr>
                <w:rFonts w:asciiTheme="minorHAnsi" w:hAnsiTheme="minorHAnsi"/>
                <w:sz w:val="20"/>
                <w:szCs w:val="20"/>
              </w:rPr>
              <w:t xml:space="preserve"> grade</w:t>
            </w:r>
          </w:p>
        </w:tc>
      </w:tr>
      <w:tr w:rsidR="00F36A76" w:rsidRPr="00D5423D" w:rsidTr="00315F18">
        <w:trPr>
          <w:trHeight w:val="165"/>
          <w:jc w:val="center"/>
        </w:trPr>
        <w:tc>
          <w:tcPr>
            <w:tcW w:w="2281" w:type="dxa"/>
            <w:shd w:val="clear" w:color="auto" w:fill="D9D9D9" w:themeFill="background1" w:themeFillShade="D9"/>
          </w:tcPr>
          <w:p w:rsidR="00F36A76" w:rsidRDefault="00F36A76" w:rsidP="00315F18">
            <w:pPr>
              <w:ind w:left="0" w:firstLine="720"/>
              <w:rPr>
                <w:rFonts w:asciiTheme="minorHAnsi" w:hAnsiTheme="minorHAnsi"/>
                <w:b/>
                <w:sz w:val="20"/>
                <w:szCs w:val="20"/>
              </w:rPr>
            </w:pPr>
            <w:r>
              <w:rPr>
                <w:rFonts w:asciiTheme="minorHAnsi" w:hAnsiTheme="minorHAnsi"/>
                <w:b/>
                <w:sz w:val="20"/>
                <w:szCs w:val="20"/>
              </w:rPr>
              <w:t>Lesson _ of _</w:t>
            </w:r>
          </w:p>
          <w:p w:rsidR="00F36A76" w:rsidRDefault="00F36A76" w:rsidP="00315F18">
            <w:pPr>
              <w:ind w:left="0" w:firstLine="720"/>
              <w:rPr>
                <w:rFonts w:asciiTheme="minorHAnsi" w:hAnsiTheme="minorHAnsi"/>
                <w:b/>
                <w:sz w:val="20"/>
                <w:szCs w:val="20"/>
              </w:rPr>
            </w:pPr>
          </w:p>
          <w:p w:rsidR="00F36A76" w:rsidRDefault="00F36A76" w:rsidP="00315F18">
            <w:pPr>
              <w:ind w:left="0" w:firstLine="720"/>
              <w:rPr>
                <w:rFonts w:asciiTheme="minorHAnsi" w:hAnsiTheme="minorHAnsi"/>
                <w:b/>
                <w:sz w:val="20"/>
                <w:szCs w:val="20"/>
              </w:rPr>
            </w:pPr>
            <w:r>
              <w:rPr>
                <w:rFonts w:asciiTheme="minorHAnsi" w:hAnsiTheme="minorHAnsi"/>
                <w:b/>
                <w:sz w:val="20"/>
                <w:szCs w:val="20"/>
              </w:rPr>
              <w:t xml:space="preserve">Length </w:t>
            </w:r>
          </w:p>
          <w:p w:rsidR="00F36A76" w:rsidRDefault="00F36A76" w:rsidP="00315F18">
            <w:pPr>
              <w:ind w:left="0" w:firstLine="720"/>
              <w:rPr>
                <w:rFonts w:asciiTheme="minorHAnsi" w:hAnsiTheme="minorHAnsi"/>
                <w:b/>
                <w:sz w:val="20"/>
                <w:szCs w:val="20"/>
              </w:rPr>
            </w:pPr>
            <w:r>
              <w:rPr>
                <w:rFonts w:asciiTheme="minorHAnsi" w:hAnsiTheme="minorHAnsi"/>
                <w:b/>
                <w:sz w:val="20"/>
                <w:szCs w:val="20"/>
              </w:rPr>
              <w:t xml:space="preserve">Of </w:t>
            </w:r>
          </w:p>
          <w:p w:rsidR="00F36A76" w:rsidRPr="00E1306E" w:rsidRDefault="00F36A76" w:rsidP="00315F18">
            <w:pPr>
              <w:ind w:left="0" w:firstLine="720"/>
              <w:rPr>
                <w:rFonts w:asciiTheme="minorHAnsi" w:hAnsiTheme="minorHAnsi"/>
                <w:b/>
                <w:sz w:val="20"/>
                <w:szCs w:val="20"/>
              </w:rPr>
            </w:pPr>
            <w:r>
              <w:rPr>
                <w:rFonts w:asciiTheme="minorHAnsi" w:hAnsiTheme="minorHAnsi"/>
                <w:b/>
                <w:sz w:val="20"/>
                <w:szCs w:val="20"/>
              </w:rPr>
              <w:t>Lesson</w:t>
            </w:r>
          </w:p>
        </w:tc>
        <w:tc>
          <w:tcPr>
            <w:tcW w:w="5163" w:type="dxa"/>
          </w:tcPr>
          <w:p w:rsidR="00F36A76" w:rsidRDefault="00F36A76" w:rsidP="00315F18">
            <w:pPr>
              <w:ind w:left="0" w:firstLine="0"/>
              <w:rPr>
                <w:rFonts w:asciiTheme="minorHAnsi" w:hAnsiTheme="minorHAnsi"/>
                <w:sz w:val="20"/>
                <w:szCs w:val="20"/>
              </w:rPr>
            </w:pPr>
            <w:r>
              <w:rPr>
                <w:rFonts w:asciiTheme="minorHAnsi" w:hAnsiTheme="minorHAnsi"/>
                <w:sz w:val="20"/>
                <w:szCs w:val="20"/>
              </w:rPr>
              <w:t>2 of 7</w:t>
            </w:r>
          </w:p>
          <w:p w:rsidR="00F36A76" w:rsidRDefault="00F36A76" w:rsidP="00315F18">
            <w:pPr>
              <w:ind w:left="0" w:firstLine="0"/>
              <w:rPr>
                <w:rFonts w:asciiTheme="minorHAnsi" w:hAnsiTheme="minorHAnsi"/>
                <w:sz w:val="20"/>
                <w:szCs w:val="20"/>
              </w:rPr>
            </w:pPr>
          </w:p>
          <w:p w:rsidR="00F36A76" w:rsidRDefault="00F36A76" w:rsidP="00315F18">
            <w:pPr>
              <w:ind w:left="0" w:firstLine="0"/>
              <w:rPr>
                <w:rFonts w:asciiTheme="minorHAnsi" w:hAnsiTheme="minorHAnsi"/>
                <w:sz w:val="20"/>
                <w:szCs w:val="20"/>
              </w:rPr>
            </w:pPr>
          </w:p>
          <w:p w:rsidR="00F36A76" w:rsidRPr="00D5423D" w:rsidRDefault="00F36A76" w:rsidP="00315F18">
            <w:pPr>
              <w:ind w:left="0" w:firstLine="0"/>
              <w:rPr>
                <w:rFonts w:asciiTheme="minorHAnsi" w:hAnsiTheme="minorHAnsi"/>
                <w:sz w:val="20"/>
                <w:szCs w:val="20"/>
              </w:rPr>
            </w:pPr>
            <w:r>
              <w:rPr>
                <w:rFonts w:asciiTheme="minorHAnsi" w:hAnsiTheme="minorHAnsi"/>
                <w:sz w:val="20"/>
                <w:szCs w:val="20"/>
              </w:rPr>
              <w:t>1 of 2 lessons: 40 minutes</w:t>
            </w:r>
          </w:p>
        </w:tc>
        <w:tc>
          <w:tcPr>
            <w:tcW w:w="1735" w:type="dxa"/>
            <w:shd w:val="clear" w:color="auto" w:fill="D9D9D9" w:themeFill="background1" w:themeFillShade="D9"/>
          </w:tcPr>
          <w:p w:rsidR="00F36A76" w:rsidRDefault="00F36A76" w:rsidP="00315F18">
            <w:pPr>
              <w:ind w:left="0" w:firstLine="0"/>
              <w:rPr>
                <w:rFonts w:asciiTheme="minorHAnsi" w:hAnsiTheme="minorHAnsi"/>
                <w:b/>
                <w:sz w:val="20"/>
                <w:szCs w:val="20"/>
              </w:rPr>
            </w:pPr>
            <w:r>
              <w:rPr>
                <w:rFonts w:asciiTheme="minorHAnsi" w:hAnsiTheme="minorHAnsi"/>
                <w:b/>
                <w:sz w:val="20"/>
                <w:szCs w:val="20"/>
              </w:rPr>
              <w:t xml:space="preserve">Content Areas Integrated in this </w:t>
            </w:r>
            <w:r w:rsidRPr="009341A6">
              <w:rPr>
                <w:rFonts w:asciiTheme="minorHAnsi" w:hAnsiTheme="minorHAnsi"/>
                <w:b/>
                <w:sz w:val="20"/>
                <w:szCs w:val="20"/>
              </w:rPr>
              <w:t>Unit</w:t>
            </w:r>
            <w:r>
              <w:rPr>
                <w:rFonts w:asciiTheme="minorHAnsi" w:hAnsiTheme="minorHAnsi"/>
                <w:b/>
                <w:sz w:val="20"/>
                <w:szCs w:val="20"/>
              </w:rPr>
              <w:t>:</w:t>
            </w:r>
          </w:p>
          <w:p w:rsidR="00F36A76" w:rsidRDefault="00F36A76" w:rsidP="00315F18">
            <w:pPr>
              <w:ind w:left="0" w:firstLine="0"/>
              <w:rPr>
                <w:rFonts w:asciiTheme="minorHAnsi" w:hAnsiTheme="minorHAnsi"/>
                <w:b/>
                <w:sz w:val="20"/>
                <w:szCs w:val="20"/>
              </w:rPr>
            </w:pPr>
            <w:r>
              <w:rPr>
                <w:rFonts w:asciiTheme="minorHAnsi" w:hAnsiTheme="minorHAnsi"/>
                <w:b/>
                <w:sz w:val="20"/>
                <w:szCs w:val="20"/>
              </w:rPr>
              <w:t>Visual Arts</w:t>
            </w:r>
          </w:p>
          <w:p w:rsidR="00F36A76" w:rsidRPr="00D5423D" w:rsidRDefault="00F36A76" w:rsidP="00315F18">
            <w:pPr>
              <w:ind w:left="0" w:firstLine="0"/>
              <w:rPr>
                <w:rFonts w:asciiTheme="minorHAnsi" w:hAnsiTheme="minorHAnsi"/>
                <w:b/>
                <w:sz w:val="20"/>
                <w:szCs w:val="20"/>
              </w:rPr>
            </w:pPr>
            <w:r>
              <w:rPr>
                <w:rFonts w:asciiTheme="minorHAnsi" w:hAnsiTheme="minorHAnsi"/>
                <w:b/>
                <w:sz w:val="20"/>
                <w:szCs w:val="20"/>
              </w:rPr>
              <w:t>Geometry</w:t>
            </w:r>
          </w:p>
        </w:tc>
        <w:tc>
          <w:tcPr>
            <w:tcW w:w="4166" w:type="dxa"/>
          </w:tcPr>
          <w:p w:rsidR="00F36A76" w:rsidRPr="00157C33" w:rsidRDefault="00F36A76" w:rsidP="00315F18">
            <w:pPr>
              <w:ind w:left="0" w:firstLine="0"/>
              <w:rPr>
                <w:rFonts w:asciiTheme="minorHAnsi" w:hAnsiTheme="minorHAnsi"/>
                <w:sz w:val="20"/>
                <w:szCs w:val="20"/>
              </w:rPr>
            </w:pPr>
            <w:r>
              <w:rPr>
                <w:rFonts w:asciiTheme="minorHAnsi" w:hAnsiTheme="minorHAnsi"/>
                <w:sz w:val="20"/>
                <w:szCs w:val="20"/>
              </w:rPr>
              <w:t>X</w:t>
            </w:r>
            <w:r w:rsidRPr="00157C33">
              <w:rPr>
                <w:rFonts w:asciiTheme="minorHAnsi" w:hAnsiTheme="minorHAnsi"/>
                <w:sz w:val="20"/>
                <w:szCs w:val="20"/>
              </w:rPr>
              <w:tab/>
            </w:r>
            <w:r>
              <w:rPr>
                <w:rFonts w:asciiTheme="minorHAnsi" w:hAnsiTheme="minorHAnsi"/>
                <w:sz w:val="20"/>
                <w:szCs w:val="20"/>
              </w:rPr>
              <w:t>Art</w:t>
            </w:r>
          </w:p>
          <w:p w:rsidR="00F36A76" w:rsidRPr="00157C33" w:rsidRDefault="00F36A76" w:rsidP="00315F18">
            <w:pPr>
              <w:ind w:left="0" w:firstLine="0"/>
              <w:rPr>
                <w:rFonts w:asciiTheme="minorHAnsi" w:hAnsiTheme="minorHAnsi"/>
                <w:sz w:val="20"/>
                <w:szCs w:val="20"/>
              </w:rPr>
            </w:pPr>
            <w:r w:rsidRPr="00157C33">
              <w:rPr>
                <w:rFonts w:asciiTheme="minorHAnsi" w:hAnsiTheme="minorHAnsi"/>
                <w:sz w:val="20"/>
                <w:szCs w:val="20"/>
              </w:rPr>
              <w:t></w:t>
            </w:r>
            <w:r w:rsidRPr="00157C33">
              <w:rPr>
                <w:rFonts w:asciiTheme="minorHAnsi" w:hAnsiTheme="minorHAnsi"/>
                <w:sz w:val="20"/>
                <w:szCs w:val="20"/>
              </w:rPr>
              <w:tab/>
              <w:t>Drama and Theatre Arts</w:t>
            </w:r>
          </w:p>
          <w:p w:rsidR="00F36A76" w:rsidRPr="00157C33" w:rsidRDefault="00F36A76" w:rsidP="00315F18">
            <w:pPr>
              <w:ind w:left="0" w:firstLine="0"/>
              <w:rPr>
                <w:rFonts w:asciiTheme="minorHAnsi" w:hAnsiTheme="minorHAnsi"/>
                <w:sz w:val="20"/>
                <w:szCs w:val="20"/>
              </w:rPr>
            </w:pPr>
            <w:r w:rsidRPr="00157C33">
              <w:rPr>
                <w:rFonts w:asciiTheme="minorHAnsi" w:hAnsiTheme="minorHAnsi"/>
                <w:sz w:val="20"/>
                <w:szCs w:val="20"/>
              </w:rPr>
              <w:t></w:t>
            </w:r>
            <w:r w:rsidRPr="00157C33">
              <w:rPr>
                <w:rFonts w:asciiTheme="minorHAnsi" w:hAnsiTheme="minorHAnsi"/>
                <w:sz w:val="20"/>
                <w:szCs w:val="20"/>
              </w:rPr>
              <w:tab/>
              <w:t>Comprehensive Health</w:t>
            </w:r>
          </w:p>
          <w:p w:rsidR="00F36A76" w:rsidRPr="00157C33" w:rsidRDefault="00F36A76" w:rsidP="00315F18">
            <w:pPr>
              <w:ind w:left="0" w:firstLine="0"/>
              <w:rPr>
                <w:rFonts w:asciiTheme="minorHAnsi" w:hAnsiTheme="minorHAnsi"/>
                <w:sz w:val="20"/>
                <w:szCs w:val="20"/>
              </w:rPr>
            </w:pPr>
            <w:r w:rsidRPr="00157C33">
              <w:rPr>
                <w:rFonts w:asciiTheme="minorHAnsi" w:hAnsiTheme="minorHAnsi"/>
                <w:sz w:val="20"/>
                <w:szCs w:val="20"/>
              </w:rPr>
              <w:t></w:t>
            </w:r>
            <w:r w:rsidRPr="00157C33">
              <w:rPr>
                <w:rFonts w:asciiTheme="minorHAnsi" w:hAnsiTheme="minorHAnsi"/>
                <w:sz w:val="20"/>
                <w:szCs w:val="20"/>
              </w:rPr>
              <w:tab/>
              <w:t>Physical Education</w:t>
            </w:r>
          </w:p>
          <w:p w:rsidR="00F36A76" w:rsidRDefault="00F36A76" w:rsidP="00315F18">
            <w:pPr>
              <w:ind w:left="0" w:firstLine="0"/>
              <w:rPr>
                <w:rFonts w:asciiTheme="minorHAnsi" w:hAnsiTheme="minorHAnsi"/>
                <w:sz w:val="20"/>
                <w:szCs w:val="20"/>
              </w:rPr>
            </w:pPr>
            <w:r w:rsidRPr="00157C33">
              <w:rPr>
                <w:rFonts w:asciiTheme="minorHAnsi" w:hAnsiTheme="minorHAnsi"/>
                <w:sz w:val="20"/>
                <w:szCs w:val="20"/>
              </w:rPr>
              <w:t></w:t>
            </w:r>
            <w:r w:rsidRPr="00157C33">
              <w:rPr>
                <w:rFonts w:asciiTheme="minorHAnsi" w:hAnsiTheme="minorHAnsi"/>
                <w:sz w:val="20"/>
                <w:szCs w:val="20"/>
              </w:rPr>
              <w:tab/>
              <w:t>Mathematics</w:t>
            </w:r>
            <w:r w:rsidRPr="00157C33">
              <w:rPr>
                <w:rFonts w:asciiTheme="minorHAnsi" w:hAnsiTheme="minorHAnsi"/>
                <w:sz w:val="20"/>
                <w:szCs w:val="20"/>
              </w:rPr>
              <w:tab/>
            </w:r>
          </w:p>
          <w:p w:rsidR="00F36A76" w:rsidRPr="00157C33" w:rsidRDefault="00F36A76" w:rsidP="00315F18">
            <w:pPr>
              <w:ind w:left="0" w:firstLine="0"/>
              <w:rPr>
                <w:rFonts w:asciiTheme="minorHAnsi" w:hAnsiTheme="minorHAnsi"/>
                <w:sz w:val="20"/>
                <w:szCs w:val="20"/>
              </w:rPr>
            </w:pPr>
            <w:r w:rsidRPr="00157C33">
              <w:rPr>
                <w:rFonts w:asciiTheme="minorHAnsi" w:hAnsiTheme="minorHAnsi"/>
                <w:sz w:val="20"/>
                <w:szCs w:val="20"/>
              </w:rPr>
              <w:t></w:t>
            </w:r>
            <w:r w:rsidRPr="00157C33">
              <w:rPr>
                <w:rFonts w:asciiTheme="minorHAnsi" w:hAnsiTheme="minorHAnsi"/>
                <w:sz w:val="20"/>
                <w:szCs w:val="20"/>
              </w:rPr>
              <w:tab/>
              <w:t>Music</w:t>
            </w:r>
          </w:p>
          <w:p w:rsidR="00F36A76" w:rsidRPr="00157C33" w:rsidRDefault="00F36A76" w:rsidP="00315F18">
            <w:pPr>
              <w:ind w:left="0" w:firstLine="0"/>
              <w:rPr>
                <w:rFonts w:asciiTheme="minorHAnsi" w:hAnsiTheme="minorHAnsi"/>
                <w:sz w:val="20"/>
                <w:szCs w:val="20"/>
              </w:rPr>
            </w:pPr>
            <w:r>
              <w:rPr>
                <w:rFonts w:asciiTheme="minorHAnsi" w:hAnsiTheme="minorHAnsi"/>
                <w:sz w:val="20"/>
                <w:szCs w:val="20"/>
              </w:rPr>
              <w:t></w:t>
            </w:r>
            <w:r>
              <w:rPr>
                <w:rFonts w:asciiTheme="minorHAnsi" w:hAnsiTheme="minorHAnsi"/>
                <w:sz w:val="20"/>
                <w:szCs w:val="20"/>
              </w:rPr>
              <w:tab/>
              <w:t xml:space="preserve">Reading, Writing, and </w:t>
            </w:r>
            <w:r w:rsidRPr="00157C33">
              <w:rPr>
                <w:rFonts w:asciiTheme="minorHAnsi" w:hAnsiTheme="minorHAnsi"/>
                <w:sz w:val="20"/>
                <w:szCs w:val="20"/>
              </w:rPr>
              <w:t>Communicating</w:t>
            </w:r>
          </w:p>
          <w:p w:rsidR="00F36A76" w:rsidRPr="00157C33" w:rsidRDefault="00F36A76" w:rsidP="00315F18">
            <w:pPr>
              <w:ind w:left="0" w:firstLine="0"/>
              <w:rPr>
                <w:rFonts w:asciiTheme="minorHAnsi" w:hAnsiTheme="minorHAnsi"/>
                <w:sz w:val="20"/>
                <w:szCs w:val="20"/>
              </w:rPr>
            </w:pPr>
            <w:r w:rsidRPr="00157C33">
              <w:rPr>
                <w:rFonts w:asciiTheme="minorHAnsi" w:hAnsiTheme="minorHAnsi"/>
                <w:sz w:val="20"/>
                <w:szCs w:val="20"/>
              </w:rPr>
              <w:t></w:t>
            </w:r>
            <w:r w:rsidRPr="00157C33">
              <w:rPr>
                <w:rFonts w:asciiTheme="minorHAnsi" w:hAnsiTheme="minorHAnsi"/>
                <w:sz w:val="20"/>
                <w:szCs w:val="20"/>
              </w:rPr>
              <w:tab/>
              <w:t>Science</w:t>
            </w:r>
          </w:p>
          <w:p w:rsidR="00F36A76" w:rsidRPr="00D5423D" w:rsidRDefault="00F36A76" w:rsidP="00315F18">
            <w:pPr>
              <w:ind w:left="0" w:firstLine="0"/>
              <w:rPr>
                <w:rFonts w:asciiTheme="minorHAnsi" w:hAnsiTheme="minorHAnsi"/>
                <w:sz w:val="20"/>
                <w:szCs w:val="20"/>
              </w:rPr>
            </w:pPr>
            <w:r>
              <w:rPr>
                <w:rFonts w:asciiTheme="minorHAnsi" w:hAnsiTheme="minorHAnsi"/>
                <w:sz w:val="20"/>
                <w:szCs w:val="20"/>
              </w:rPr>
              <w:t></w:t>
            </w:r>
            <w:r>
              <w:rPr>
                <w:rFonts w:asciiTheme="minorHAnsi" w:hAnsiTheme="minorHAnsi"/>
                <w:sz w:val="20"/>
                <w:szCs w:val="20"/>
              </w:rPr>
              <w:tab/>
              <w:t>Social Studies</w:t>
            </w:r>
          </w:p>
        </w:tc>
      </w:tr>
    </w:tbl>
    <w:p w:rsidR="00F36A76" w:rsidRDefault="00F36A76" w:rsidP="00F36A76"/>
    <w:tbl>
      <w:tblPr>
        <w:tblStyle w:val="TableGrid"/>
        <w:tblW w:w="23588" w:type="dxa"/>
        <w:tblInd w:w="-1445" w:type="dxa"/>
        <w:tblLook w:val="04A0" w:firstRow="1" w:lastRow="0" w:firstColumn="1" w:lastColumn="0" w:noHBand="0" w:noVBand="1"/>
      </w:tblPr>
      <w:tblGrid>
        <w:gridCol w:w="2340"/>
        <w:gridCol w:w="7380"/>
        <w:gridCol w:w="13868"/>
      </w:tblGrid>
      <w:tr w:rsidR="00F36A76" w:rsidTr="00F36A76">
        <w:trPr>
          <w:gridAfter w:val="1"/>
          <w:wAfter w:w="13868" w:type="dxa"/>
        </w:trPr>
        <w:tc>
          <w:tcPr>
            <w:tcW w:w="2340" w:type="dxa"/>
            <w:shd w:val="clear" w:color="auto" w:fill="D9D9D9" w:themeFill="background1" w:themeFillShade="D9"/>
          </w:tcPr>
          <w:p w:rsidR="00F36A76" w:rsidRPr="00E1306E" w:rsidRDefault="00F36A76" w:rsidP="00315F18">
            <w:pPr>
              <w:ind w:left="0" w:firstLine="0"/>
              <w:rPr>
                <w:b/>
                <w:sz w:val="24"/>
                <w:szCs w:val="24"/>
              </w:rPr>
            </w:pPr>
            <w:r w:rsidRPr="00E1306E">
              <w:rPr>
                <w:b/>
                <w:sz w:val="24"/>
                <w:szCs w:val="24"/>
              </w:rPr>
              <w:t>Objectives</w:t>
            </w:r>
          </w:p>
        </w:tc>
        <w:tc>
          <w:tcPr>
            <w:tcW w:w="7380" w:type="dxa"/>
          </w:tcPr>
          <w:p w:rsidR="00F36A76" w:rsidRDefault="00F36A76" w:rsidP="00315F18">
            <w:pPr>
              <w:ind w:left="0" w:firstLine="0"/>
            </w:pPr>
            <w:r>
              <w:rPr>
                <w:color w:val="000000"/>
              </w:rPr>
              <w:t xml:space="preserve">Use vocabulary accurately for describing shapes and art basic elements.  </w:t>
            </w:r>
            <w:r>
              <w:t>Students will learn about shape and explore how artists use shape to explore art.</w:t>
            </w:r>
          </w:p>
          <w:p w:rsidR="00F36A76" w:rsidRDefault="00F36A76" w:rsidP="00315F18">
            <w:pPr>
              <w:ind w:left="0" w:firstLine="0"/>
            </w:pPr>
          </w:p>
        </w:tc>
        <w:bookmarkStart w:id="0" w:name="_GoBack"/>
        <w:bookmarkEnd w:id="0"/>
      </w:tr>
      <w:tr w:rsidR="00F36A76" w:rsidTr="00F36A76">
        <w:tc>
          <w:tcPr>
            <w:tcW w:w="2340" w:type="dxa"/>
            <w:shd w:val="clear" w:color="auto" w:fill="D9D9D9" w:themeFill="background1" w:themeFillShade="D9"/>
          </w:tcPr>
          <w:p w:rsidR="00F36A76" w:rsidRPr="00E1306E" w:rsidRDefault="00F36A76" w:rsidP="00315F18">
            <w:pPr>
              <w:ind w:left="0" w:firstLine="0"/>
              <w:rPr>
                <w:b/>
                <w:sz w:val="24"/>
                <w:szCs w:val="24"/>
              </w:rPr>
            </w:pPr>
            <w:r w:rsidRPr="00E1306E">
              <w:rPr>
                <w:b/>
                <w:sz w:val="24"/>
                <w:szCs w:val="24"/>
              </w:rPr>
              <w:t>Learning Targets</w:t>
            </w:r>
          </w:p>
        </w:tc>
        <w:tc>
          <w:tcPr>
            <w:tcW w:w="21248" w:type="dxa"/>
            <w:gridSpan w:val="2"/>
          </w:tcPr>
          <w:p w:rsidR="00F36A76" w:rsidRPr="00CD7DA3" w:rsidRDefault="00F36A76" w:rsidP="00315F18">
            <w:pPr>
              <w:ind w:left="0" w:firstLine="0"/>
              <w:rPr>
                <w:color w:val="000000"/>
              </w:rPr>
            </w:pPr>
            <w:r w:rsidRPr="00CD7DA3">
              <w:rPr>
                <w:color w:val="000000"/>
              </w:rPr>
              <w:t>VA.1.CR1.3. Generating, organizing, and developing artistic ideas and work.</w:t>
            </w:r>
          </w:p>
          <w:p w:rsidR="00F36A76" w:rsidRPr="00CD7DA3" w:rsidRDefault="00F36A76" w:rsidP="00315F18">
            <w:pPr>
              <w:ind w:left="0" w:firstLine="0"/>
              <w:rPr>
                <w:color w:val="000000"/>
              </w:rPr>
            </w:pPr>
            <w:r w:rsidRPr="00CD7DA3">
              <w:rPr>
                <w:color w:val="000000"/>
              </w:rPr>
              <w:t>VA.2.CR2.3. Experiment with various materials/tools to explore personal interests in work of art/design</w:t>
            </w:r>
          </w:p>
          <w:p w:rsidR="00F36A76" w:rsidRPr="00CD7DA3" w:rsidRDefault="00F36A76" w:rsidP="00315F18">
            <w:pPr>
              <w:ind w:left="0" w:firstLine="0"/>
              <w:rPr>
                <w:color w:val="000000"/>
              </w:rPr>
            </w:pPr>
            <w:r w:rsidRPr="00CD7DA3">
              <w:rPr>
                <w:color w:val="000000"/>
              </w:rPr>
              <w:t>VA.3.CR3.3. Using art vocabulary, describe personal artistic choices; and personal reflection and refining</w:t>
            </w:r>
          </w:p>
          <w:p w:rsidR="00F36A76" w:rsidRDefault="00F36A76" w:rsidP="00315F18">
            <w:pPr>
              <w:ind w:left="0" w:firstLine="0"/>
            </w:pPr>
          </w:p>
        </w:tc>
      </w:tr>
      <w:tr w:rsidR="00F36A76" w:rsidTr="00F36A76">
        <w:tc>
          <w:tcPr>
            <w:tcW w:w="2340" w:type="dxa"/>
            <w:shd w:val="clear" w:color="auto" w:fill="D9D9D9" w:themeFill="background1" w:themeFillShade="D9"/>
          </w:tcPr>
          <w:p w:rsidR="00F36A76" w:rsidRPr="00E1306E" w:rsidRDefault="00F36A76" w:rsidP="00315F18">
            <w:pPr>
              <w:ind w:left="0" w:firstLine="0"/>
              <w:rPr>
                <w:b/>
                <w:sz w:val="24"/>
                <w:szCs w:val="24"/>
              </w:rPr>
            </w:pPr>
            <w:r>
              <w:rPr>
                <w:b/>
                <w:sz w:val="24"/>
                <w:szCs w:val="24"/>
              </w:rPr>
              <w:t>Essential Questions</w:t>
            </w:r>
          </w:p>
        </w:tc>
        <w:tc>
          <w:tcPr>
            <w:tcW w:w="21248" w:type="dxa"/>
            <w:gridSpan w:val="2"/>
          </w:tcPr>
          <w:p w:rsidR="00F36A76" w:rsidRDefault="00F36A76" w:rsidP="00315F18">
            <w:pPr>
              <w:ind w:left="0" w:firstLine="0"/>
            </w:pPr>
            <w:r>
              <w:t>What shapes are present in Picasso’s portraits?  Looking at different artist work, can you see and identify shapes?  In completing your own art work, can you identify shapes?</w:t>
            </w:r>
          </w:p>
          <w:p w:rsidR="00F36A76" w:rsidRDefault="00F36A76" w:rsidP="00315F18">
            <w:pPr>
              <w:ind w:left="0" w:firstLine="0"/>
            </w:pPr>
          </w:p>
        </w:tc>
      </w:tr>
    </w:tbl>
    <w:tbl>
      <w:tblPr>
        <w:tblStyle w:val="TableGrid"/>
        <w:tblpPr w:leftFromText="180" w:rightFromText="180" w:vertAnchor="text" w:horzAnchor="page" w:tblpX="1" w:tblpY="157"/>
        <w:tblW w:w="22125" w:type="dxa"/>
        <w:tblLayout w:type="fixed"/>
        <w:tblLook w:val="04A0" w:firstRow="1" w:lastRow="0" w:firstColumn="1" w:lastColumn="0" w:noHBand="0" w:noVBand="1"/>
      </w:tblPr>
      <w:tblGrid>
        <w:gridCol w:w="6367"/>
        <w:gridCol w:w="1908"/>
        <w:gridCol w:w="13850"/>
      </w:tblGrid>
      <w:tr w:rsidR="00F36A76" w:rsidTr="00F36A76">
        <w:tc>
          <w:tcPr>
            <w:tcW w:w="6367" w:type="dxa"/>
            <w:shd w:val="clear" w:color="auto" w:fill="D9D9D9" w:themeFill="background1" w:themeFillShade="D9"/>
          </w:tcPr>
          <w:p w:rsidR="00F36A76" w:rsidRPr="00E1306E" w:rsidRDefault="00F36A76" w:rsidP="00F36A76">
            <w:pPr>
              <w:ind w:left="0" w:firstLine="0"/>
              <w:jc w:val="center"/>
              <w:rPr>
                <w:b/>
                <w:sz w:val="24"/>
                <w:szCs w:val="24"/>
              </w:rPr>
            </w:pPr>
            <w:r w:rsidRPr="00E1306E">
              <w:rPr>
                <w:b/>
                <w:sz w:val="24"/>
                <w:szCs w:val="24"/>
              </w:rPr>
              <w:t>Procedures</w:t>
            </w:r>
          </w:p>
        </w:tc>
        <w:tc>
          <w:tcPr>
            <w:tcW w:w="1908" w:type="dxa"/>
            <w:shd w:val="clear" w:color="auto" w:fill="D9D9D9" w:themeFill="background1" w:themeFillShade="D9"/>
          </w:tcPr>
          <w:p w:rsidR="00F36A76" w:rsidRPr="00E1306E" w:rsidRDefault="00F36A76" w:rsidP="00F36A76">
            <w:pPr>
              <w:ind w:left="0" w:firstLine="0"/>
              <w:jc w:val="center"/>
              <w:rPr>
                <w:b/>
                <w:sz w:val="24"/>
                <w:szCs w:val="24"/>
              </w:rPr>
            </w:pPr>
            <w:r w:rsidRPr="00E1306E">
              <w:rPr>
                <w:b/>
                <w:sz w:val="24"/>
                <w:szCs w:val="24"/>
              </w:rPr>
              <w:t>Materials</w:t>
            </w:r>
          </w:p>
        </w:tc>
        <w:tc>
          <w:tcPr>
            <w:tcW w:w="13850" w:type="dxa"/>
            <w:shd w:val="clear" w:color="auto" w:fill="D9D9D9" w:themeFill="background1" w:themeFillShade="D9"/>
          </w:tcPr>
          <w:p w:rsidR="00F36A76" w:rsidRPr="00E1306E" w:rsidRDefault="00F36A76" w:rsidP="00F36A76">
            <w:pPr>
              <w:tabs>
                <w:tab w:val="left" w:pos="1275"/>
                <w:tab w:val="center" w:pos="6151"/>
              </w:tabs>
              <w:ind w:left="0" w:firstLine="0"/>
              <w:rPr>
                <w:b/>
                <w:sz w:val="24"/>
                <w:szCs w:val="24"/>
              </w:rPr>
            </w:pPr>
            <w:r>
              <w:rPr>
                <w:b/>
                <w:sz w:val="24"/>
                <w:szCs w:val="24"/>
              </w:rPr>
              <w:tab/>
              <w:t>Books/Websites</w:t>
            </w:r>
          </w:p>
        </w:tc>
      </w:tr>
      <w:tr w:rsidR="00F36A76" w:rsidTr="00F36A76">
        <w:tc>
          <w:tcPr>
            <w:tcW w:w="6367" w:type="dxa"/>
          </w:tcPr>
          <w:p w:rsidR="00F36A76" w:rsidRDefault="00F36A76" w:rsidP="00F36A76">
            <w:pPr>
              <w:ind w:left="0" w:firstLine="0"/>
            </w:pPr>
            <w:r>
              <w:t xml:space="preserve">Day 1: Teacher will display art vocabulary on whiteboard, students will take notes in their notebooks. Discussing vocabulary and what it means.  Vocabulary: shape, geometric shape, organic shape. </w:t>
            </w:r>
          </w:p>
          <w:p w:rsidR="00F36A76" w:rsidRDefault="00F36A76" w:rsidP="00F36A76">
            <w:pPr>
              <w:ind w:left="0" w:firstLine="0"/>
            </w:pPr>
            <w:r>
              <w:t xml:space="preserve">Teacher will start by displaying different shapes (wood and plastic) on the round table, as students gather around.  </w:t>
            </w:r>
          </w:p>
          <w:p w:rsidR="00F36A76" w:rsidRDefault="00F36A76" w:rsidP="00F36A76">
            <w:pPr>
              <w:ind w:left="0" w:firstLine="0"/>
            </w:pPr>
            <w:r>
              <w:t>Students will sit in groups of 4 and have paper shapes to discuss and make creations.</w:t>
            </w:r>
          </w:p>
          <w:p w:rsidR="00F36A76" w:rsidRDefault="00F36A76" w:rsidP="00F36A76">
            <w:pPr>
              <w:ind w:left="0" w:firstLine="0"/>
            </w:pPr>
            <w:r>
              <w:t xml:space="preserve">Teacher will discuss how shapes can overlap or be left alone.  </w:t>
            </w:r>
          </w:p>
          <w:p w:rsidR="00F36A76" w:rsidRDefault="00F36A76" w:rsidP="00F36A76">
            <w:pPr>
              <w:ind w:left="0" w:firstLine="0"/>
            </w:pPr>
            <w:r>
              <w:t>Teacher will display different artist work on projector (Paul Klee, Clay Cartouches, and Paul Cezanne) and have students identify shapes they see.  Geometric? Organic? Students to explain using correct vocabulary in descriptions.</w:t>
            </w:r>
          </w:p>
          <w:p w:rsidR="00F36A76" w:rsidRDefault="00F36A76" w:rsidP="00F36A76">
            <w:pPr>
              <w:ind w:left="0" w:firstLine="0"/>
            </w:pPr>
          </w:p>
          <w:p w:rsidR="00F36A76" w:rsidRDefault="00F36A76" w:rsidP="00F36A76">
            <w:pPr>
              <w:ind w:left="0" w:firstLine="0"/>
            </w:pPr>
            <w:r>
              <w:t xml:space="preserve">Day 2:  Teacher will review previous lesson and vocabulary discussed.  </w:t>
            </w:r>
          </w:p>
          <w:p w:rsidR="00F36A76" w:rsidRDefault="00F36A76" w:rsidP="00F36A76">
            <w:pPr>
              <w:ind w:left="0" w:firstLine="0"/>
            </w:pPr>
            <w:r>
              <w:t>Teacher will begin by exploring the Cubist works of Pablo Picasso.  Analyzing Picasso’s head art by using website.</w:t>
            </w:r>
          </w:p>
          <w:p w:rsidR="00F36A76" w:rsidRDefault="00F36A76" w:rsidP="00F36A76">
            <w:pPr>
              <w:ind w:left="0" w:firstLine="0"/>
            </w:pPr>
            <w:r>
              <w:t>Students will identify shapes they see and discuss Picasso’s art. What does his art portray?  Is there a message in his art? Etc. Whole class discussion.</w:t>
            </w:r>
          </w:p>
          <w:p w:rsidR="00F36A76" w:rsidRDefault="00F36A76" w:rsidP="00F36A76">
            <w:pPr>
              <w:ind w:left="0" w:firstLine="0"/>
            </w:pPr>
          </w:p>
          <w:p w:rsidR="00F36A76" w:rsidRDefault="00F36A76" w:rsidP="00F36A76">
            <w:pPr>
              <w:ind w:left="0" w:firstLine="0"/>
            </w:pPr>
            <w:r>
              <w:t>Teacher will also display YouTube video on Picasso’s head creation.  Students will discuss their thoughts and feelings.</w:t>
            </w:r>
          </w:p>
          <w:p w:rsidR="00F36A76" w:rsidRDefault="00F36A76" w:rsidP="00F36A76">
            <w:pPr>
              <w:ind w:left="0" w:firstLine="0"/>
            </w:pPr>
          </w:p>
          <w:p w:rsidR="00F36A76" w:rsidRDefault="00F36A76" w:rsidP="00F36A76">
            <w:pPr>
              <w:ind w:left="0" w:firstLine="0"/>
            </w:pPr>
            <w:r>
              <w:lastRenderedPageBreak/>
              <w:t>Teacher will introduce art project.  Show example (shown below) of crushed can art.  Teacher will give step by step instructions on how project will be done.</w:t>
            </w:r>
          </w:p>
          <w:p w:rsidR="00F36A76" w:rsidRDefault="00F36A76" w:rsidP="00F36A76">
            <w:pPr>
              <w:ind w:left="0" w:firstLine="0"/>
            </w:pPr>
          </w:p>
          <w:p w:rsidR="00F36A76" w:rsidRDefault="00F36A76" w:rsidP="00F36A76">
            <w:pPr>
              <w:ind w:left="0" w:firstLine="0"/>
            </w:pPr>
          </w:p>
          <w:p w:rsidR="00F36A76" w:rsidRDefault="00F36A76" w:rsidP="00F36A76">
            <w:pPr>
              <w:ind w:left="0" w:firstLine="0"/>
            </w:pPr>
            <w:r>
              <w:t xml:space="preserve"> Step 1:  Teacher will have pop cans and whole class will proceed outside. Have students crush the cans by squeezing them in while bending the tops down. Students will step on the cans to flatten them. Have students start looking for features in the crushed cans that might resemble a Picasso style portrait. </w:t>
            </w:r>
          </w:p>
          <w:p w:rsidR="00F36A76" w:rsidRDefault="00F36A76" w:rsidP="00F36A76">
            <w:pPr>
              <w:ind w:left="0" w:firstLine="0"/>
            </w:pPr>
          </w:p>
          <w:p w:rsidR="00F36A76" w:rsidRDefault="00F36A76" w:rsidP="00F36A76">
            <w:pPr>
              <w:ind w:left="0" w:firstLine="0"/>
            </w:pPr>
            <w:r>
              <w:t xml:space="preserve">Step 2: Back in classroom, teacher will demonstrate how to draw a one-point perspective interior room on the construction paper.  Add contrasting patterns on the walls and floor by drawing with marker and colored pencil. </w:t>
            </w:r>
          </w:p>
          <w:p w:rsidR="00F36A76" w:rsidRDefault="00F36A76" w:rsidP="00F36A76">
            <w:pPr>
              <w:ind w:left="0" w:firstLine="0"/>
            </w:pPr>
          </w:p>
          <w:p w:rsidR="00F36A76" w:rsidRPr="000F301A" w:rsidRDefault="00F36A76" w:rsidP="00F36A76">
            <w:pPr>
              <w:ind w:left="0" w:firstLine="0"/>
            </w:pPr>
            <w:r>
              <w:t xml:space="preserve"> Step 3: Once patterns are completed on construction paper, students are ready to decorate their cans.  Using puffy paint, students can add facial features and details on their crushed cans using markers. They can then go over the details and add others with the puffy paint. Cans should dry overnight. Once dry, glue cans to perspective paper backgrounds with hot glue.</w:t>
            </w:r>
          </w:p>
          <w:p w:rsidR="00F36A76" w:rsidRDefault="00F36A76" w:rsidP="00F36A76">
            <w:pPr>
              <w:ind w:left="0" w:firstLine="0"/>
            </w:pPr>
          </w:p>
          <w:p w:rsidR="00F36A76" w:rsidRDefault="00F36A76" w:rsidP="00F36A76">
            <w:pPr>
              <w:ind w:left="0" w:firstLine="0"/>
            </w:pPr>
          </w:p>
        </w:tc>
        <w:tc>
          <w:tcPr>
            <w:tcW w:w="1908" w:type="dxa"/>
          </w:tcPr>
          <w:p w:rsidR="00F36A76" w:rsidRDefault="00F36A76" w:rsidP="00F36A76">
            <w:pPr>
              <w:ind w:left="0" w:firstLine="0"/>
            </w:pPr>
            <w:r>
              <w:lastRenderedPageBreak/>
              <w:t>Wood &amp; plastic shapes</w:t>
            </w:r>
          </w:p>
          <w:p w:rsidR="00F36A76" w:rsidRDefault="00F36A76" w:rsidP="00F36A76">
            <w:pPr>
              <w:ind w:left="0" w:firstLine="0"/>
            </w:pPr>
            <w:r>
              <w:t>Paper shapes</w:t>
            </w:r>
          </w:p>
          <w:p w:rsidR="00F36A76" w:rsidRDefault="00F36A76" w:rsidP="00F36A76">
            <w:pPr>
              <w:ind w:left="0" w:firstLine="0"/>
            </w:pPr>
            <w:r>
              <w:t>Construction paper</w:t>
            </w:r>
          </w:p>
          <w:p w:rsidR="00F36A76" w:rsidRDefault="00F36A76" w:rsidP="00F36A76">
            <w:pPr>
              <w:ind w:left="0" w:firstLine="0"/>
            </w:pPr>
            <w:r>
              <w:t xml:space="preserve"> Empty soda cans </w:t>
            </w:r>
          </w:p>
          <w:p w:rsidR="00F36A76" w:rsidRDefault="00F36A76" w:rsidP="00F36A76">
            <w:pPr>
              <w:ind w:left="0" w:firstLine="0"/>
            </w:pPr>
            <w:r>
              <w:t xml:space="preserve"> Construction paper </w:t>
            </w:r>
          </w:p>
          <w:p w:rsidR="00F36A76" w:rsidRDefault="00F36A76" w:rsidP="00F36A76">
            <w:pPr>
              <w:ind w:left="0" w:firstLine="0"/>
            </w:pPr>
            <w:r>
              <w:t xml:space="preserve"> Colored markers </w:t>
            </w:r>
          </w:p>
          <w:p w:rsidR="00F36A76" w:rsidRDefault="00F36A76" w:rsidP="00F36A76">
            <w:pPr>
              <w:ind w:left="0" w:firstLine="0"/>
            </w:pPr>
            <w:r>
              <w:t xml:space="preserve"> Colored Pencils </w:t>
            </w:r>
          </w:p>
          <w:p w:rsidR="00F36A76" w:rsidRDefault="00F36A76" w:rsidP="00F36A76">
            <w:pPr>
              <w:ind w:left="0" w:firstLine="0"/>
            </w:pPr>
            <w:r>
              <w:t xml:space="preserve"> Puffy Paint </w:t>
            </w:r>
          </w:p>
          <w:p w:rsidR="00F36A76" w:rsidRDefault="00F36A76" w:rsidP="00F36A76">
            <w:pPr>
              <w:ind w:left="0" w:firstLine="0"/>
            </w:pPr>
            <w:r>
              <w:t xml:space="preserve"> Hot glue gun</w:t>
            </w:r>
          </w:p>
        </w:tc>
        <w:tc>
          <w:tcPr>
            <w:tcW w:w="13850" w:type="dxa"/>
          </w:tcPr>
          <w:p w:rsidR="00F36A76" w:rsidRDefault="00F36A76" w:rsidP="00F36A76">
            <w:pPr>
              <w:ind w:left="0" w:firstLine="0"/>
            </w:pPr>
            <w:hyperlink r:id="rId4" w:history="1">
              <w:r w:rsidRPr="002F74CC">
                <w:rPr>
                  <w:rStyle w:val="Hyperlink"/>
                </w:rPr>
                <w:t>https://www.google.com/search?q</w:t>
              </w:r>
            </w:hyperlink>
            <w:r w:rsidRPr="00D45C47">
              <w:t>=</w:t>
            </w:r>
          </w:p>
          <w:p w:rsidR="00F36A76" w:rsidRDefault="00F36A76" w:rsidP="00F36A76">
            <w:pPr>
              <w:ind w:left="0" w:firstLine="0"/>
            </w:pPr>
            <w:proofErr w:type="spellStart"/>
            <w:r w:rsidRPr="00D45C47">
              <w:t>picasso+head&amp;sa</w:t>
            </w:r>
            <w:proofErr w:type="spellEnd"/>
          </w:p>
          <w:p w:rsidR="00F36A76" w:rsidRDefault="00F36A76" w:rsidP="00F36A76">
            <w:pPr>
              <w:ind w:left="0" w:firstLine="0"/>
            </w:pPr>
          </w:p>
          <w:p w:rsidR="00F36A76" w:rsidRDefault="00F36A76" w:rsidP="00F36A76">
            <w:pPr>
              <w:ind w:left="0" w:firstLine="0"/>
            </w:pPr>
            <w:hyperlink r:id="rId5" w:history="1">
              <w:r w:rsidRPr="002F74CC">
                <w:rPr>
                  <w:rStyle w:val="Hyperlink"/>
                </w:rPr>
                <w:t>https://www.youtube.com/watch?v</w:t>
              </w:r>
            </w:hyperlink>
          </w:p>
          <w:p w:rsidR="00F36A76" w:rsidRDefault="00F36A76" w:rsidP="00F36A76">
            <w:pPr>
              <w:ind w:left="0" w:firstLine="0"/>
            </w:pPr>
            <w:r w:rsidRPr="00D45C47">
              <w:t>=</w:t>
            </w:r>
            <w:proofErr w:type="spellStart"/>
            <w:r w:rsidRPr="00D45C47">
              <w:t>CTNwQ-TPPyk</w:t>
            </w:r>
            <w:proofErr w:type="spellEnd"/>
          </w:p>
          <w:p w:rsidR="00F36A76" w:rsidRDefault="00F36A76" w:rsidP="00F36A76">
            <w:pPr>
              <w:ind w:left="0" w:firstLine="0"/>
            </w:pPr>
          </w:p>
          <w:p w:rsidR="00F36A76" w:rsidRDefault="00F36A76" w:rsidP="00F36A76">
            <w:pPr>
              <w:ind w:left="0" w:firstLine="0"/>
            </w:pPr>
          </w:p>
          <w:p w:rsidR="00F36A76" w:rsidRDefault="00F36A76" w:rsidP="00F36A76">
            <w:pPr>
              <w:ind w:left="0" w:firstLine="0"/>
            </w:pPr>
          </w:p>
          <w:p w:rsidR="00F36A76" w:rsidRDefault="00F36A76" w:rsidP="00F36A76">
            <w:pPr>
              <w:ind w:left="0" w:firstLine="0"/>
            </w:pPr>
          </w:p>
          <w:p w:rsidR="00F36A76" w:rsidRDefault="00F36A76" w:rsidP="00F36A76">
            <w:pPr>
              <w:ind w:left="0" w:firstLine="0"/>
            </w:pPr>
          </w:p>
          <w:p w:rsidR="00F36A76" w:rsidRDefault="00F36A76" w:rsidP="00F36A76">
            <w:pPr>
              <w:ind w:left="0" w:firstLine="0"/>
            </w:pPr>
          </w:p>
        </w:tc>
      </w:tr>
    </w:tbl>
    <w:p w:rsidR="00F36A76" w:rsidRDefault="00F36A76" w:rsidP="00F36A76"/>
    <w:p w:rsidR="00F36A76" w:rsidRDefault="00F36A76" w:rsidP="00F36A76">
      <w:pPr>
        <w:rPr>
          <w:sz w:val="24"/>
          <w:szCs w:val="24"/>
        </w:rPr>
      </w:pPr>
      <w:r w:rsidRPr="001C7B01">
        <w:rPr>
          <w:b/>
          <w:sz w:val="24"/>
          <w:szCs w:val="24"/>
        </w:rPr>
        <w:t>Assessments</w:t>
      </w:r>
      <w:r>
        <w:rPr>
          <w:sz w:val="24"/>
          <w:szCs w:val="24"/>
        </w:rPr>
        <w:t>: After completion of art project, students will write about their art creation, using correct vocabulary.</w:t>
      </w:r>
    </w:p>
    <w:p w:rsidR="00F36A76" w:rsidRPr="006B5349" w:rsidRDefault="00F36A76" w:rsidP="00F36A76">
      <w:pPr>
        <w:ind w:left="0" w:firstLine="0"/>
        <w:rPr>
          <w:b/>
          <w:sz w:val="24"/>
          <w:szCs w:val="24"/>
        </w:rPr>
      </w:pPr>
    </w:p>
    <w:p w:rsidR="00F36A76" w:rsidRDefault="00F36A76" w:rsidP="00F36A76">
      <w:pPr>
        <w:ind w:left="0" w:firstLine="0"/>
        <w:jc w:val="center"/>
        <w:rPr>
          <w:b/>
          <w:sz w:val="24"/>
          <w:szCs w:val="24"/>
        </w:rPr>
      </w:pPr>
      <w:r>
        <w:rPr>
          <w:noProof/>
        </w:rPr>
        <w:lastRenderedPageBreak/>
        <w:drawing>
          <wp:inline distT="0" distB="0" distL="0" distR="0" wp14:anchorId="12051C8E" wp14:editId="69253D03">
            <wp:extent cx="2405807" cy="3219450"/>
            <wp:effectExtent l="0" t="0" r="0" b="0"/>
            <wp:docPr id="3" name="Picture 3" descr="Image result for picasso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asso 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701" cy="3238044"/>
                    </a:xfrm>
                    <a:prstGeom prst="rect">
                      <a:avLst/>
                    </a:prstGeom>
                    <a:noFill/>
                    <a:ln>
                      <a:noFill/>
                    </a:ln>
                  </pic:spPr>
                </pic:pic>
              </a:graphicData>
            </a:graphic>
          </wp:inline>
        </w:drawing>
      </w:r>
      <w:r>
        <w:rPr>
          <w:noProof/>
        </w:rPr>
        <w:drawing>
          <wp:inline distT="0" distB="0" distL="0" distR="0" wp14:anchorId="54A29C97" wp14:editId="7D5E3A66">
            <wp:extent cx="2708275" cy="4362450"/>
            <wp:effectExtent l="0" t="0" r="0" b="0"/>
            <wp:docPr id="4" name="Picture 4" descr="Picasso Pop Can Portraits: Free Lesson Plan Download | The Art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asso Pop Can Portraits: Free Lesson Plan Download | The Art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1979" cy="4384524"/>
                    </a:xfrm>
                    <a:prstGeom prst="rect">
                      <a:avLst/>
                    </a:prstGeom>
                    <a:noFill/>
                    <a:ln>
                      <a:noFill/>
                    </a:ln>
                  </pic:spPr>
                </pic:pic>
              </a:graphicData>
            </a:graphic>
          </wp:inline>
        </w:drawing>
      </w:r>
    </w:p>
    <w:p w:rsidR="0096178A" w:rsidRDefault="0096178A"/>
    <w:sectPr w:rsidR="00961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76"/>
    <w:rsid w:val="0096178A"/>
    <w:rsid w:val="00F3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88393-0431-4AAF-8796-451060B0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A76"/>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6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6A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 TargetMode="External"/><Relationship Id="rId4" Type="http://schemas.openxmlformats.org/officeDocument/2006/relationships/hyperlink" Target="https://www.google.com/search?q"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dc:creator>
  <cp:keywords/>
  <dc:description/>
  <cp:lastModifiedBy>Dena</cp:lastModifiedBy>
  <cp:revision>1</cp:revision>
  <dcterms:created xsi:type="dcterms:W3CDTF">2017-08-21T01:13:00Z</dcterms:created>
  <dcterms:modified xsi:type="dcterms:W3CDTF">2017-08-21T01:14:00Z</dcterms:modified>
</cp:coreProperties>
</file>