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0BF" w:rsidRPr="004564BA" w:rsidRDefault="002F5939" w:rsidP="00456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</w:rPr>
      </w:pPr>
      <w:r w:rsidRPr="004564BA">
        <w:rPr>
          <w:b/>
          <w:sz w:val="28"/>
        </w:rPr>
        <w:t>Carnival of the Animals – Aquarium</w:t>
      </w:r>
      <w:r w:rsidRPr="004564BA">
        <w:rPr>
          <w:b/>
          <w:sz w:val="28"/>
        </w:rPr>
        <w:br/>
        <w:t>Lesson Plan</w:t>
      </w:r>
      <w:r w:rsidR="004564BA">
        <w:rPr>
          <w:b/>
          <w:sz w:val="28"/>
        </w:rPr>
        <w:t xml:space="preserve"> – Kinder – 2</w:t>
      </w:r>
      <w:r w:rsidR="004564BA" w:rsidRPr="004564BA">
        <w:rPr>
          <w:b/>
          <w:sz w:val="28"/>
          <w:vertAlign w:val="superscript"/>
        </w:rPr>
        <w:t>nd</w:t>
      </w:r>
      <w:r w:rsidR="004564BA">
        <w:rPr>
          <w:b/>
          <w:sz w:val="28"/>
        </w:rPr>
        <w:t xml:space="preserve"> grade</w:t>
      </w:r>
    </w:p>
    <w:p w:rsidR="002F5939" w:rsidRPr="004564BA" w:rsidRDefault="002F5939">
      <w:pPr>
        <w:rPr>
          <w:b/>
          <w:sz w:val="24"/>
          <w:u w:val="single"/>
        </w:rPr>
      </w:pPr>
      <w:bookmarkStart w:id="0" w:name="_GoBack"/>
      <w:bookmarkEnd w:id="0"/>
      <w:r w:rsidRPr="004564BA">
        <w:rPr>
          <w:b/>
          <w:sz w:val="24"/>
          <w:u w:val="single"/>
        </w:rPr>
        <w:t>Learning Objectives:</w:t>
      </w:r>
    </w:p>
    <w:p w:rsidR="002F5939" w:rsidRDefault="002F5939" w:rsidP="002F5939">
      <w:pPr>
        <w:pStyle w:val="NoSpacing"/>
        <w:numPr>
          <w:ilvl w:val="0"/>
          <w:numId w:val="1"/>
        </w:numPr>
      </w:pPr>
      <w:r>
        <w:t xml:space="preserve"> Students will recognize the music from Camille Saint </w:t>
      </w:r>
      <w:proofErr w:type="spellStart"/>
      <w:r>
        <w:t>Saens</w:t>
      </w:r>
      <w:proofErr w:type="spellEnd"/>
      <w:r>
        <w:t xml:space="preserve"> ‘Carnival of the Animals’ – “Aquarium”</w:t>
      </w:r>
    </w:p>
    <w:p w:rsidR="002F5939" w:rsidRDefault="002F5939" w:rsidP="002F5939">
      <w:pPr>
        <w:pStyle w:val="NoSpacing"/>
        <w:numPr>
          <w:ilvl w:val="0"/>
          <w:numId w:val="1"/>
        </w:numPr>
      </w:pPr>
      <w:r>
        <w:t>Students will learn what a composer is and does</w:t>
      </w:r>
    </w:p>
    <w:p w:rsidR="002F5939" w:rsidRDefault="002F5939" w:rsidP="002F5939">
      <w:pPr>
        <w:pStyle w:val="NoSpacing"/>
        <w:numPr>
          <w:ilvl w:val="0"/>
          <w:numId w:val="1"/>
        </w:numPr>
      </w:pPr>
      <w:r>
        <w:t>Students will hear, see and move appropriately to the music</w:t>
      </w:r>
    </w:p>
    <w:p w:rsidR="002F5939" w:rsidRDefault="002F5939" w:rsidP="002F5939">
      <w:pPr>
        <w:pStyle w:val="NoSpacing"/>
      </w:pPr>
    </w:p>
    <w:p w:rsidR="002F5939" w:rsidRPr="004564BA" w:rsidRDefault="002F5939" w:rsidP="002F5939">
      <w:pPr>
        <w:pStyle w:val="NoSpacing"/>
        <w:rPr>
          <w:b/>
          <w:sz w:val="24"/>
          <w:u w:val="single"/>
        </w:rPr>
      </w:pPr>
      <w:r w:rsidRPr="004564BA">
        <w:rPr>
          <w:b/>
          <w:sz w:val="24"/>
          <w:u w:val="single"/>
        </w:rPr>
        <w:t>Materials:</w:t>
      </w:r>
    </w:p>
    <w:p w:rsidR="002F5939" w:rsidRDefault="002F5939" w:rsidP="002F5939">
      <w:pPr>
        <w:pStyle w:val="NoSpacing"/>
        <w:numPr>
          <w:ilvl w:val="0"/>
          <w:numId w:val="2"/>
        </w:numPr>
      </w:pPr>
      <w:r>
        <w:t xml:space="preserve">Poster of composer “Camille Saint </w:t>
      </w:r>
      <w:proofErr w:type="spellStart"/>
      <w:r>
        <w:t>Saens</w:t>
      </w:r>
      <w:proofErr w:type="spellEnd"/>
      <w:r>
        <w:t>”</w:t>
      </w:r>
    </w:p>
    <w:p w:rsidR="002F5939" w:rsidRDefault="002F5939" w:rsidP="002F5939">
      <w:pPr>
        <w:pStyle w:val="NoSpacing"/>
        <w:numPr>
          <w:ilvl w:val="0"/>
          <w:numId w:val="2"/>
        </w:numPr>
      </w:pPr>
      <w:r>
        <w:t>Picture of fish</w:t>
      </w:r>
    </w:p>
    <w:p w:rsidR="002F5939" w:rsidRDefault="002F5939" w:rsidP="002F5939">
      <w:pPr>
        <w:pStyle w:val="NoSpacing"/>
        <w:numPr>
          <w:ilvl w:val="0"/>
          <w:numId w:val="2"/>
        </w:numPr>
      </w:pPr>
      <w:r>
        <w:t>Stuffed/Plush fish for game</w:t>
      </w:r>
    </w:p>
    <w:p w:rsidR="002F5939" w:rsidRPr="002F5939" w:rsidRDefault="002F5939" w:rsidP="002F5939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>
        <w:t xml:space="preserve"> Links ready on laptop to show video clips </w:t>
      </w:r>
      <w:r>
        <w:br/>
      </w:r>
      <w:hyperlink r:id="rId5" w:tgtFrame="_blank" w:history="1">
        <w:r w:rsidRPr="002F5939">
          <w:rPr>
            <w:rFonts w:ascii="Verdana" w:eastAsia="Times New Roman" w:hAnsi="Verdana" w:cs="Arial"/>
            <w:b/>
            <w:color w:val="1155CC"/>
            <w:sz w:val="19"/>
            <w:szCs w:val="19"/>
            <w:u w:val="single"/>
          </w:rPr>
          <w:t xml:space="preserve">'Aquarium' music and real fish </w:t>
        </w:r>
      </w:hyperlink>
      <w:r w:rsidRPr="002F5939">
        <w:rPr>
          <w:rFonts w:ascii="Arial" w:eastAsia="Times New Roman" w:hAnsi="Arial" w:cs="Arial"/>
          <w:color w:val="222222"/>
          <w:sz w:val="19"/>
          <w:szCs w:val="19"/>
        </w:rPr>
        <w:br w:type="textWrapping" w:clear="all"/>
      </w:r>
      <w:hyperlink r:id="rId6" w:tgtFrame="_blank" w:history="1">
        <w:r w:rsidRPr="002F5939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</w:rPr>
          <w:t>'Aquarium' with Bugs &amp; Daffy and real Orchestra</w:t>
        </w:r>
      </w:hyperlink>
      <w:r w:rsidRPr="002F5939">
        <w:rPr>
          <w:rFonts w:ascii="Arial" w:eastAsia="Times New Roman" w:hAnsi="Arial" w:cs="Arial"/>
          <w:b/>
          <w:bCs/>
          <w:color w:val="9900FF"/>
          <w:sz w:val="20"/>
          <w:szCs w:val="20"/>
        </w:rPr>
        <w:t xml:space="preserve"> (start at 12:57)</w:t>
      </w:r>
      <w:r w:rsidRPr="002F5939">
        <w:rPr>
          <w:rFonts w:ascii="Arial" w:eastAsia="Times New Roman" w:hAnsi="Arial" w:cs="Arial"/>
          <w:b/>
          <w:bCs/>
          <w:color w:val="9900FF"/>
          <w:sz w:val="20"/>
          <w:szCs w:val="20"/>
        </w:rPr>
        <w:br/>
        <w:t>​​</w:t>
      </w:r>
      <w:hyperlink r:id="rId7" w:tgtFrame="_blank" w:history="1">
        <w:r w:rsidRPr="002F5939">
          <w:rPr>
            <w:rFonts w:ascii="Verdana" w:eastAsia="Times New Roman" w:hAnsi="Verdana" w:cs="Arial"/>
            <w:b/>
            <w:bCs/>
            <w:color w:val="1155CC"/>
            <w:sz w:val="19"/>
            <w:szCs w:val="19"/>
            <w:u w:val="single"/>
          </w:rPr>
          <w:t>'Aquarium' by Mormon Youth Philharmonic Orchestra</w:t>
        </w:r>
      </w:hyperlink>
      <w:r w:rsidRPr="002F5939">
        <w:rPr>
          <w:rFonts w:ascii="Verdana" w:eastAsia="Times New Roman" w:hAnsi="Verdana" w:cs="Arial"/>
          <w:b/>
          <w:bCs/>
          <w:color w:val="9900FF"/>
          <w:sz w:val="19"/>
          <w:szCs w:val="19"/>
        </w:rPr>
        <w:t xml:space="preserve"> (start at 10:26)</w:t>
      </w:r>
    </w:p>
    <w:p w:rsidR="002F5939" w:rsidRPr="002F5939" w:rsidRDefault="002F5939" w:rsidP="002F5939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9900FF"/>
          <w:sz w:val="19"/>
          <w:szCs w:val="19"/>
        </w:rPr>
      </w:pPr>
    </w:p>
    <w:p w:rsidR="002F5939" w:rsidRDefault="002F5939" w:rsidP="002F5939">
      <w:pPr>
        <w:pStyle w:val="NoSpacing"/>
        <w:numPr>
          <w:ilvl w:val="0"/>
          <w:numId w:val="2"/>
        </w:numPr>
      </w:pPr>
      <w:r>
        <w:t>I-tunes ready on laptop to play “Aquarium’ music</w:t>
      </w:r>
    </w:p>
    <w:p w:rsidR="002F5939" w:rsidRDefault="002F5939" w:rsidP="002F5939">
      <w:pPr>
        <w:pStyle w:val="ListParagraph"/>
      </w:pPr>
    </w:p>
    <w:p w:rsidR="002F5939" w:rsidRPr="004564BA" w:rsidRDefault="002F5939" w:rsidP="002F5939">
      <w:pPr>
        <w:pStyle w:val="NoSpacing"/>
        <w:rPr>
          <w:b/>
          <w:sz w:val="24"/>
          <w:u w:val="single"/>
        </w:rPr>
      </w:pPr>
      <w:r w:rsidRPr="004564BA">
        <w:rPr>
          <w:b/>
          <w:sz w:val="24"/>
          <w:u w:val="single"/>
        </w:rPr>
        <w:t>Activities:</w:t>
      </w:r>
    </w:p>
    <w:p w:rsidR="002F5939" w:rsidRDefault="002F5939" w:rsidP="002F5939">
      <w:pPr>
        <w:pStyle w:val="NoSpacing"/>
        <w:numPr>
          <w:ilvl w:val="0"/>
          <w:numId w:val="3"/>
        </w:numPr>
      </w:pPr>
      <w:r>
        <w:t xml:space="preserve"> As students enter room</w:t>
      </w:r>
      <w:r w:rsidR="007429CE">
        <w:t xml:space="preserve"> I’m playing “Baby Beluga” on the piano.  They have previously learned to sing this song.  They will begin to sing as they make their circle</w:t>
      </w:r>
    </w:p>
    <w:p w:rsidR="007429CE" w:rsidRDefault="007429CE" w:rsidP="002F5939">
      <w:pPr>
        <w:pStyle w:val="NoSpacing"/>
        <w:numPr>
          <w:ilvl w:val="0"/>
          <w:numId w:val="3"/>
        </w:numPr>
      </w:pPr>
      <w:r>
        <w:t>Have students sit down.  Play ‘At the Bottom of the Sea’ game a few times.  This is a great ‘name game’ and lets all the children have a chance to hold the stuffed plush fish.</w:t>
      </w:r>
    </w:p>
    <w:p w:rsidR="007429CE" w:rsidRDefault="007429CE" w:rsidP="002F5939">
      <w:pPr>
        <w:pStyle w:val="NoSpacing"/>
        <w:numPr>
          <w:ilvl w:val="0"/>
          <w:numId w:val="3"/>
        </w:numPr>
      </w:pPr>
      <w:r>
        <w:t>Students move to their assigned seating spots.</w:t>
      </w:r>
    </w:p>
    <w:p w:rsidR="007429CE" w:rsidRDefault="007429CE" w:rsidP="002F5939">
      <w:pPr>
        <w:pStyle w:val="NoSpacing"/>
        <w:numPr>
          <w:ilvl w:val="0"/>
          <w:numId w:val="3"/>
        </w:numPr>
      </w:pPr>
      <w:r>
        <w:t xml:space="preserve">Hold up picture of Camille Saint </w:t>
      </w:r>
      <w:proofErr w:type="spellStart"/>
      <w:r>
        <w:t>Saens</w:t>
      </w:r>
      <w:proofErr w:type="spellEnd"/>
      <w:r>
        <w:t>.  Ask if anyone remembers what a composer is and does.</w:t>
      </w:r>
    </w:p>
    <w:p w:rsidR="007429CE" w:rsidRDefault="007429CE" w:rsidP="007429CE">
      <w:pPr>
        <w:pStyle w:val="NoSpacing"/>
        <w:ind w:left="720"/>
      </w:pPr>
      <w:r>
        <w:t xml:space="preserve">Solicit their answers.  Explain/remind that a composer is ‘the person who writes the music’.  Somebody wrote ‘Baby Beluga’ – that person is the composer.  Somebody wrote ‘At the Bottom of the Sea’ – that person is the composer.  Tell them somebody wrote the music I’m going to play for them – </w:t>
      </w:r>
      <w:proofErr w:type="gramStart"/>
      <w:r>
        <w:t>that</w:t>
      </w:r>
      <w:proofErr w:type="gramEnd"/>
      <w:r>
        <w:t xml:space="preserve"> person is the composer and…that person is THIS person! (</w:t>
      </w:r>
      <w:proofErr w:type="gramStart"/>
      <w:r>
        <w:t>point</w:t>
      </w:r>
      <w:proofErr w:type="gramEnd"/>
      <w:r>
        <w:t xml:space="preserve"> to picture of Camille Saint </w:t>
      </w:r>
      <w:proofErr w:type="spellStart"/>
      <w:r>
        <w:t>Saens</w:t>
      </w:r>
      <w:proofErr w:type="spellEnd"/>
      <w:r>
        <w:t xml:space="preserve">).  Quickly tell them how Mr. Saint </w:t>
      </w:r>
      <w:proofErr w:type="spellStart"/>
      <w:r>
        <w:t>Saens</w:t>
      </w:r>
      <w:proofErr w:type="spellEnd"/>
      <w:r>
        <w:t xml:space="preserve"> lived in France, spoke another language (French), learned to play piano when he was only 2 ½ years old and is no longer alive.  </w:t>
      </w:r>
    </w:p>
    <w:p w:rsidR="007429CE" w:rsidRDefault="007429CE" w:rsidP="007429CE">
      <w:pPr>
        <w:pStyle w:val="NoSpacing"/>
        <w:numPr>
          <w:ilvl w:val="0"/>
          <w:numId w:val="3"/>
        </w:numPr>
      </w:pPr>
      <w:r>
        <w:t xml:space="preserve"> Play ‘Aquarium’.  Instruct class to listen with eyes closed.  “When it is over I will ask you what the music reminded you of…..made you think of….how did it make you feel.”  Solicit their responses.  Usually, someone always says it sounds like fish.  </w:t>
      </w:r>
    </w:p>
    <w:p w:rsidR="007429CE" w:rsidRDefault="007429CE" w:rsidP="007429CE">
      <w:pPr>
        <w:pStyle w:val="NoSpacing"/>
        <w:numPr>
          <w:ilvl w:val="0"/>
          <w:numId w:val="3"/>
        </w:numPr>
      </w:pPr>
      <w:r>
        <w:t xml:space="preserve">Now I hold up the picture of the Fish and tell them how Mr. Saint </w:t>
      </w:r>
      <w:proofErr w:type="spellStart"/>
      <w:r>
        <w:t>Saens</w:t>
      </w:r>
      <w:proofErr w:type="spellEnd"/>
      <w:r>
        <w:t xml:space="preserve"> did write this music to sound just like an aquarium.</w:t>
      </w:r>
    </w:p>
    <w:p w:rsidR="007429CE" w:rsidRDefault="007429CE" w:rsidP="007429CE">
      <w:pPr>
        <w:pStyle w:val="NoSpacing"/>
        <w:numPr>
          <w:ilvl w:val="0"/>
          <w:numId w:val="3"/>
        </w:numPr>
      </w:pPr>
      <w:r>
        <w:t>Encourage students to now move around the room like their favorite fish in an aquarium while I play the music again.  ‘Do the fish make sounds you can hear through the glass?’  If time, after they have moved and sat back down, ask a few of them to share what kind of fish they were pretending to be.</w:t>
      </w:r>
    </w:p>
    <w:p w:rsidR="004564BA" w:rsidRDefault="004564BA" w:rsidP="007429CE">
      <w:pPr>
        <w:pStyle w:val="NoSpacing"/>
        <w:numPr>
          <w:ilvl w:val="0"/>
          <w:numId w:val="3"/>
        </w:numPr>
      </w:pPr>
      <w:r>
        <w:t xml:space="preserve">Tell students that composers use their imaginations to write music.  And, they hope that those listening to their music will use their imaginations, too!  </w:t>
      </w:r>
    </w:p>
    <w:p w:rsidR="004564BA" w:rsidRPr="004564BA" w:rsidRDefault="004564BA" w:rsidP="003D27E3">
      <w:pPr>
        <w:pStyle w:val="NoSpacing"/>
        <w:numPr>
          <w:ilvl w:val="0"/>
          <w:numId w:val="3"/>
        </w:numPr>
        <w:rPr>
          <w:b/>
          <w:sz w:val="24"/>
          <w:u w:val="single"/>
        </w:rPr>
      </w:pPr>
      <w:r>
        <w:t xml:space="preserve">Show them 1 or 2 of the video clips – encourage them to listen with their ears and watch how someone else’s imagination saw Mr. Saint </w:t>
      </w:r>
      <w:proofErr w:type="spellStart"/>
      <w:r>
        <w:t>Saen’s</w:t>
      </w:r>
      <w:proofErr w:type="spellEnd"/>
      <w:r>
        <w:t xml:space="preserve"> music.</w:t>
      </w:r>
    </w:p>
    <w:p w:rsidR="004564BA" w:rsidRDefault="004564BA" w:rsidP="004564BA">
      <w:pPr>
        <w:pStyle w:val="NoSpacing"/>
      </w:pPr>
    </w:p>
    <w:p w:rsidR="004564BA" w:rsidRPr="004564BA" w:rsidRDefault="004564BA" w:rsidP="004564BA">
      <w:pPr>
        <w:pStyle w:val="NoSpacing"/>
        <w:rPr>
          <w:b/>
          <w:sz w:val="24"/>
          <w:u w:val="single"/>
        </w:rPr>
      </w:pPr>
      <w:r w:rsidRPr="004564BA">
        <w:rPr>
          <w:b/>
          <w:sz w:val="24"/>
          <w:u w:val="single"/>
        </w:rPr>
        <w:t>Assessment:</w:t>
      </w:r>
    </w:p>
    <w:p w:rsidR="004564BA" w:rsidRDefault="004564BA" w:rsidP="004564BA">
      <w:pPr>
        <w:pStyle w:val="NoSpacing"/>
        <w:numPr>
          <w:ilvl w:val="0"/>
          <w:numId w:val="4"/>
        </w:numPr>
      </w:pPr>
      <w:r>
        <w:t xml:space="preserve"> Ask students who a composer is and what they do</w:t>
      </w:r>
    </w:p>
    <w:p w:rsidR="004564BA" w:rsidRDefault="004564BA" w:rsidP="004564BA">
      <w:pPr>
        <w:pStyle w:val="NoSpacing"/>
        <w:numPr>
          <w:ilvl w:val="0"/>
          <w:numId w:val="4"/>
        </w:numPr>
      </w:pPr>
      <w:r>
        <w:t>Ask students who our composer was</w:t>
      </w:r>
    </w:p>
    <w:p w:rsidR="004564BA" w:rsidRPr="002F5939" w:rsidRDefault="004564BA" w:rsidP="004564BA">
      <w:pPr>
        <w:pStyle w:val="NoSpacing"/>
        <w:numPr>
          <w:ilvl w:val="0"/>
          <w:numId w:val="4"/>
        </w:numPr>
      </w:pPr>
      <w:r>
        <w:t xml:space="preserve">Ask students what the name of the music was that we listened to </w:t>
      </w:r>
    </w:p>
    <w:sectPr w:rsidR="004564BA" w:rsidRPr="002F5939" w:rsidSect="004564BA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C32B6"/>
    <w:multiLevelType w:val="hybridMultilevel"/>
    <w:tmpl w:val="66622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336AF"/>
    <w:multiLevelType w:val="hybridMultilevel"/>
    <w:tmpl w:val="A516CC7E"/>
    <w:lvl w:ilvl="0" w:tplc="FC947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045842"/>
    <w:multiLevelType w:val="hybridMultilevel"/>
    <w:tmpl w:val="C0A40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21185"/>
    <w:multiLevelType w:val="hybridMultilevel"/>
    <w:tmpl w:val="5ED6C8CC"/>
    <w:lvl w:ilvl="0" w:tplc="65DC1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939"/>
    <w:rsid w:val="002F5939"/>
    <w:rsid w:val="004564BA"/>
    <w:rsid w:val="007429CE"/>
    <w:rsid w:val="0086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CE9DB-F26C-4451-85F9-DEDA76AC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593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F5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5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35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1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22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09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94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437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30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36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613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937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73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899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064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607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74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erDXMMGrS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pPfd_zNW_E" TargetMode="External"/><Relationship Id="rId5" Type="http://schemas.openxmlformats.org/officeDocument/2006/relationships/hyperlink" Target="https://www.youtube.com/watch?v=IyFpZ5MZ7k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Aldinger</dc:creator>
  <cp:keywords/>
  <dc:description/>
  <cp:lastModifiedBy>Dani Aldinger</cp:lastModifiedBy>
  <cp:revision>1</cp:revision>
  <dcterms:created xsi:type="dcterms:W3CDTF">2017-05-29T02:41:00Z</dcterms:created>
  <dcterms:modified xsi:type="dcterms:W3CDTF">2017-05-29T03:07:00Z</dcterms:modified>
</cp:coreProperties>
</file>