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36"/>
          <w:szCs w:val="36"/>
        </w:rPr>
      </w:pPr>
      <w:r w:rsidDel="00000000" w:rsidR="00000000" w:rsidRPr="00000000">
        <w:rPr>
          <w:b w:val="1"/>
          <w:sz w:val="36"/>
          <w:szCs w:val="36"/>
          <w:rtl w:val="0"/>
        </w:rPr>
        <w:t xml:space="preserve">The Power of Yet</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Objective: This lesson is designed to introduce the topic of growth mindset to students. Students will be able to reframe things they cannot do to things they cannot do </w:t>
      </w:r>
      <w:r w:rsidDel="00000000" w:rsidR="00000000" w:rsidRPr="00000000">
        <w:rPr>
          <w:b w:val="1"/>
          <w:i w:val="1"/>
          <w:rtl w:val="0"/>
        </w:rPr>
        <w:t xml:space="preserve">yet</w:t>
      </w:r>
      <w:r w:rsidDel="00000000" w:rsidR="00000000" w:rsidRPr="00000000">
        <w:rPr>
          <w:rtl w:val="0"/>
        </w:rPr>
        <w:t xml:space="preserve">.</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Standards:</w:t>
      </w:r>
    </w:p>
    <w:p w:rsidR="00000000" w:rsidDel="00000000" w:rsidP="00000000" w:rsidRDefault="00000000" w:rsidRPr="00000000" w14:paraId="00000005">
      <w:pPr>
        <w:contextualSpacing w:val="0"/>
        <w:rPr>
          <w:color w:val="373737"/>
          <w:sz w:val="18"/>
          <w:szCs w:val="18"/>
          <w:u w:val="single"/>
        </w:rPr>
      </w:pPr>
      <w:r w:rsidDel="00000000" w:rsidR="00000000" w:rsidRPr="00000000">
        <w:fldChar w:fldCharType="begin"/>
        <w:instrText xml:space="preserve"> HYPERLINK "http://www.corestandards.org/ELA-Literacy/SL/1/1/" </w:instrText>
        <w:fldChar w:fldCharType="separate"/>
      </w:r>
      <w:r w:rsidDel="00000000" w:rsidR="00000000" w:rsidRPr="00000000">
        <w:rPr>
          <w:color w:val="373737"/>
          <w:sz w:val="18"/>
          <w:szCs w:val="18"/>
          <w:u w:val="single"/>
          <w:rtl w:val="0"/>
        </w:rPr>
        <w:t xml:space="preserve">CCSS.ELA-LITERACY.SL.1.1</w:t>
      </w:r>
    </w:p>
    <w:p w:rsidR="00000000" w:rsidDel="00000000" w:rsidP="00000000" w:rsidRDefault="00000000" w:rsidRPr="00000000" w14:paraId="00000006">
      <w:pPr>
        <w:contextualSpacing w:val="0"/>
        <w:rPr>
          <w:color w:val="202020"/>
          <w:sz w:val="25"/>
          <w:szCs w:val="25"/>
        </w:rPr>
      </w:pPr>
      <w:r w:rsidDel="00000000" w:rsidR="00000000" w:rsidRPr="00000000">
        <w:fldChar w:fldCharType="end"/>
      </w:r>
      <w:r w:rsidDel="00000000" w:rsidR="00000000" w:rsidRPr="00000000">
        <w:rPr>
          <w:color w:val="202020"/>
          <w:sz w:val="25"/>
          <w:szCs w:val="25"/>
          <w:rtl w:val="0"/>
        </w:rPr>
        <w:t xml:space="preserve">Participate in collaborative conversations with diverse partners about </w:t>
      </w:r>
      <w:r w:rsidDel="00000000" w:rsidR="00000000" w:rsidRPr="00000000">
        <w:rPr>
          <w:i w:val="1"/>
          <w:color w:val="202020"/>
          <w:sz w:val="25"/>
          <w:szCs w:val="25"/>
          <w:rtl w:val="0"/>
        </w:rPr>
        <w:t xml:space="preserve">grade 1 topics and texts</w:t>
      </w:r>
      <w:r w:rsidDel="00000000" w:rsidR="00000000" w:rsidRPr="00000000">
        <w:rPr>
          <w:color w:val="202020"/>
          <w:sz w:val="25"/>
          <w:szCs w:val="25"/>
          <w:rtl w:val="0"/>
        </w:rPr>
        <w:t xml:space="preserve"> with peers and adults in small and larger groups.</w:t>
      </w:r>
    </w:p>
    <w:p w:rsidR="00000000" w:rsidDel="00000000" w:rsidP="00000000" w:rsidRDefault="00000000" w:rsidRPr="00000000" w14:paraId="00000007">
      <w:pPr>
        <w:contextualSpacing w:val="0"/>
        <w:rPr>
          <w:color w:val="108ebc"/>
          <w:sz w:val="18"/>
          <w:szCs w:val="18"/>
          <w:u w:val="single"/>
        </w:rPr>
      </w:pPr>
      <w:r w:rsidDel="00000000" w:rsidR="00000000" w:rsidRPr="00000000">
        <w:fldChar w:fldCharType="begin"/>
        <w:instrText xml:space="preserve"> HYPERLINK "http://www.corestandards.org/ELA-Literacy/SL/1/2/" </w:instrText>
        <w:fldChar w:fldCharType="separate"/>
      </w:r>
      <w:r w:rsidDel="00000000" w:rsidR="00000000" w:rsidRPr="00000000">
        <w:rPr>
          <w:color w:val="108ebc"/>
          <w:sz w:val="18"/>
          <w:szCs w:val="18"/>
          <w:u w:val="single"/>
          <w:rtl w:val="0"/>
        </w:rPr>
        <w:t xml:space="preserve">CCSS.ELA-LITERACY.SL.1.2</w:t>
      </w:r>
    </w:p>
    <w:p w:rsidR="00000000" w:rsidDel="00000000" w:rsidP="00000000" w:rsidRDefault="00000000" w:rsidRPr="00000000" w14:paraId="00000008">
      <w:pPr>
        <w:contextualSpacing w:val="0"/>
        <w:rPr>
          <w:color w:val="202020"/>
          <w:sz w:val="25"/>
          <w:szCs w:val="25"/>
        </w:rPr>
      </w:pPr>
      <w:r w:rsidDel="00000000" w:rsidR="00000000" w:rsidRPr="00000000">
        <w:fldChar w:fldCharType="end"/>
      </w:r>
      <w:r w:rsidDel="00000000" w:rsidR="00000000" w:rsidRPr="00000000">
        <w:rPr>
          <w:color w:val="202020"/>
          <w:sz w:val="25"/>
          <w:szCs w:val="25"/>
          <w:rtl w:val="0"/>
        </w:rPr>
        <w:t xml:space="preserve">Ask and answer questions about key details in a text read aloud or information presented orally or through other media.</w:t>
      </w:r>
    </w:p>
    <w:p w:rsidR="00000000" w:rsidDel="00000000" w:rsidP="00000000" w:rsidRDefault="00000000" w:rsidRPr="00000000" w14:paraId="00000009">
      <w:pPr>
        <w:contextualSpacing w:val="0"/>
        <w:rPr>
          <w:color w:val="373737"/>
          <w:sz w:val="18"/>
          <w:szCs w:val="18"/>
          <w:u w:val="single"/>
        </w:rPr>
      </w:pPr>
      <w:r w:rsidDel="00000000" w:rsidR="00000000" w:rsidRPr="00000000">
        <w:fldChar w:fldCharType="begin"/>
        <w:instrText xml:space="preserve"> HYPERLINK "http://www.corestandards.org/ELA-Literacy/SL/1/3/" </w:instrText>
        <w:fldChar w:fldCharType="separate"/>
      </w:r>
      <w:r w:rsidDel="00000000" w:rsidR="00000000" w:rsidRPr="00000000">
        <w:rPr>
          <w:color w:val="373737"/>
          <w:sz w:val="18"/>
          <w:szCs w:val="18"/>
          <w:u w:val="single"/>
          <w:rtl w:val="0"/>
        </w:rPr>
        <w:t xml:space="preserve">CCSS.ELA-LITERACY.SL.1.3</w:t>
      </w:r>
    </w:p>
    <w:p w:rsidR="00000000" w:rsidDel="00000000" w:rsidP="00000000" w:rsidRDefault="00000000" w:rsidRPr="00000000" w14:paraId="0000000A">
      <w:pPr>
        <w:contextualSpacing w:val="0"/>
        <w:rPr>
          <w:color w:val="202020"/>
          <w:sz w:val="25"/>
          <w:szCs w:val="25"/>
        </w:rPr>
      </w:pPr>
      <w:r w:rsidDel="00000000" w:rsidR="00000000" w:rsidRPr="00000000">
        <w:fldChar w:fldCharType="end"/>
      </w:r>
      <w:r w:rsidDel="00000000" w:rsidR="00000000" w:rsidRPr="00000000">
        <w:rPr>
          <w:color w:val="202020"/>
          <w:sz w:val="25"/>
          <w:szCs w:val="25"/>
          <w:rtl w:val="0"/>
        </w:rPr>
        <w:t xml:space="preserve">Ask and answer questions about what a speaker says in order to gather additional information or clarify something that is not understood.</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Materials:</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Read aloud: </w:t>
      </w:r>
      <w:r w:rsidDel="00000000" w:rsidR="00000000" w:rsidRPr="00000000">
        <w:rPr>
          <w:u w:val="single"/>
          <w:rtl w:val="0"/>
        </w:rPr>
        <w:t xml:space="preserve">Giraffes Can’t Dance</w:t>
      </w:r>
      <w:r w:rsidDel="00000000" w:rsidR="00000000" w:rsidRPr="00000000">
        <w:rPr>
          <w:rtl w:val="0"/>
        </w:rPr>
        <w:t xml:space="preserve"> by Giles Andreae</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Chart paper titled “Things we can’t do YET”</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Worksheet </w:t>
      </w:r>
      <w:hyperlink r:id="rId6">
        <w:r w:rsidDel="00000000" w:rsidR="00000000" w:rsidRPr="00000000">
          <w:rPr>
            <w:color w:val="1155cc"/>
            <w:u w:val="single"/>
            <w:rtl w:val="0"/>
          </w:rPr>
          <w:t xml:space="preserve">https://www.dropbox.com/s/yhinezg3hyfybu0/The%20Power%20Of%20Yet.pdf?dl=0</w:t>
        </w:r>
      </w:hyperlink>
      <w:r w:rsidDel="00000000" w:rsidR="00000000" w:rsidRPr="00000000">
        <w:rPr>
          <w:rtl w:val="0"/>
        </w:rPr>
      </w:r>
    </w:p>
    <w:p w:rsidR="00000000" w:rsidDel="00000000" w:rsidP="00000000" w:rsidRDefault="00000000" w:rsidRPr="00000000" w14:paraId="00000010">
      <w:pPr>
        <w:ind w:left="0" w:firstLine="0"/>
        <w:contextualSpacing w:val="0"/>
        <w:rPr/>
      </w:pPr>
      <w:r w:rsidDel="00000000" w:rsidR="00000000" w:rsidRPr="00000000">
        <w:rPr>
          <w:rtl w:val="0"/>
        </w:rPr>
      </w:r>
    </w:p>
    <w:p w:rsidR="00000000" w:rsidDel="00000000" w:rsidP="00000000" w:rsidRDefault="00000000" w:rsidRPr="00000000" w14:paraId="00000011">
      <w:pPr>
        <w:ind w:left="0" w:firstLine="0"/>
        <w:contextualSpacing w:val="0"/>
        <w:rPr/>
      </w:pPr>
      <w:r w:rsidDel="00000000" w:rsidR="00000000" w:rsidRPr="00000000">
        <w:rPr>
          <w:rtl w:val="0"/>
        </w:rPr>
        <w:t xml:space="preserve">Procedure:</w:t>
      </w:r>
    </w:p>
    <w:p w:rsidR="00000000" w:rsidDel="00000000" w:rsidP="00000000" w:rsidRDefault="00000000" w:rsidRPr="00000000" w14:paraId="00000012">
      <w:pPr>
        <w:numPr>
          <w:ilvl w:val="0"/>
          <w:numId w:val="4"/>
        </w:numPr>
        <w:ind w:left="720" w:hanging="360"/>
        <w:rPr>
          <w:u w:val="none"/>
        </w:rPr>
      </w:pPr>
      <w:r w:rsidDel="00000000" w:rsidR="00000000" w:rsidRPr="00000000">
        <w:rPr>
          <w:rtl w:val="0"/>
        </w:rPr>
        <w:t xml:space="preserve">Introduction: Tell students we will be learning about our brains this year. Our brains can get stronger and smarter with new learning. We can learn almost anything if try hard and keep on trying.</w:t>
      </w:r>
    </w:p>
    <w:p w:rsidR="00000000" w:rsidDel="00000000" w:rsidP="00000000" w:rsidRDefault="00000000" w:rsidRPr="00000000" w14:paraId="00000013">
      <w:pPr>
        <w:numPr>
          <w:ilvl w:val="0"/>
          <w:numId w:val="4"/>
        </w:numPr>
        <w:ind w:left="720" w:hanging="360"/>
        <w:rPr>
          <w:u w:val="none"/>
        </w:rPr>
      </w:pPr>
      <w:r w:rsidDel="00000000" w:rsidR="00000000" w:rsidRPr="00000000">
        <w:rPr>
          <w:rtl w:val="0"/>
        </w:rPr>
        <w:t xml:space="preserve">We will be reading a story and trying to figure out how Gerald’s brain changed and how that happened. Read aloud </w:t>
      </w:r>
      <w:r w:rsidDel="00000000" w:rsidR="00000000" w:rsidRPr="00000000">
        <w:rPr>
          <w:u w:val="single"/>
          <w:rtl w:val="0"/>
        </w:rPr>
        <w:t xml:space="preserve">Giraffes Can’t Dance</w:t>
      </w:r>
      <w:r w:rsidDel="00000000" w:rsidR="00000000" w:rsidRPr="00000000">
        <w:rPr>
          <w:rtl w:val="0"/>
        </w:rPr>
        <w:t xml:space="preserve"> to class. Discuss Gerald’s feelings and changes throughout the book.</w:t>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Pose the question: How did Gerald’s brain change? Have students turn and talk to a neighbor before sharing as a class.</w:t>
      </w:r>
    </w:p>
    <w:p w:rsidR="00000000" w:rsidDel="00000000" w:rsidP="00000000" w:rsidRDefault="00000000" w:rsidRPr="00000000" w14:paraId="00000015">
      <w:pPr>
        <w:numPr>
          <w:ilvl w:val="0"/>
          <w:numId w:val="4"/>
        </w:numPr>
        <w:ind w:left="720" w:hanging="360"/>
        <w:rPr>
          <w:u w:val="none"/>
        </w:rPr>
      </w:pPr>
      <w:r w:rsidDel="00000000" w:rsidR="00000000" w:rsidRPr="00000000">
        <w:rPr>
          <w:rtl w:val="0"/>
        </w:rPr>
        <w:t xml:space="preserve">At the beginning of the book, Gerald couldn’t dance YET. He learned how with time, confidence and trying a new way. What are some things we can’t do YET? Show poster. Share a personal idea. Give students think time. Write things students can’t do yet, include name if desired.</w:t>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Model using worksheet and drawing a picture of what you can’t do YET and writing. </w:t>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Students work independently. Assist with writing as needed. (Worksheets can be put together to make a class book)</w:t>
      </w:r>
    </w:p>
    <w:p w:rsidR="00000000" w:rsidDel="00000000" w:rsidP="00000000" w:rsidRDefault="00000000" w:rsidRPr="00000000" w14:paraId="00000018">
      <w:pPr>
        <w:numPr>
          <w:ilvl w:val="0"/>
          <w:numId w:val="4"/>
        </w:numPr>
        <w:ind w:left="720" w:hanging="360"/>
        <w:rPr>
          <w:u w:val="none"/>
        </w:rPr>
      </w:pPr>
      <w:r w:rsidDel="00000000" w:rsidR="00000000" w:rsidRPr="00000000">
        <w:rPr>
          <w:rtl w:val="0"/>
        </w:rPr>
        <w:t xml:space="preserve">Closure: Watch </w:t>
      </w:r>
      <w:hyperlink r:id="rId7">
        <w:r w:rsidDel="00000000" w:rsidR="00000000" w:rsidRPr="00000000">
          <w:rPr>
            <w:color w:val="1155cc"/>
            <w:u w:val="single"/>
            <w:rtl w:val="0"/>
          </w:rPr>
          <w:t xml:space="preserve">https://www.youtube.com/watch?v=XLeUvZvuvAs</w:t>
        </w:r>
      </w:hyperlink>
      <w:r w:rsidDel="00000000" w:rsidR="00000000" w:rsidRPr="00000000">
        <w:rPr>
          <w:rtl w:val="0"/>
        </w:rPr>
        <w:t xml:space="preserve"> (Sesame Street song “The Power of Yet”). End by stating- when you believe you can learn- you have a growth mindset.</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Modifications/Adaptations: </w:t>
      </w:r>
    </w:p>
    <w:p w:rsidR="00000000" w:rsidDel="00000000" w:rsidP="00000000" w:rsidRDefault="00000000" w:rsidRPr="00000000" w14:paraId="0000001B">
      <w:pPr>
        <w:contextualSpacing w:val="0"/>
        <w:rPr/>
      </w:pPr>
      <w:r w:rsidDel="00000000" w:rsidR="00000000" w:rsidRPr="00000000">
        <w:rPr>
          <w:rtl w:val="0"/>
        </w:rPr>
        <w:br w:type="textWrapping"/>
        <w:t xml:space="preserve">Other read alouds about mindsets:</w:t>
      </w:r>
    </w:p>
    <w:p w:rsidR="00000000" w:rsidDel="00000000" w:rsidP="00000000" w:rsidRDefault="00000000" w:rsidRPr="00000000" w14:paraId="0000001C">
      <w:pPr>
        <w:numPr>
          <w:ilvl w:val="0"/>
          <w:numId w:val="1"/>
        </w:numPr>
        <w:ind w:left="720" w:hanging="360"/>
        <w:rPr/>
      </w:pPr>
      <w:r w:rsidDel="00000000" w:rsidR="00000000" w:rsidRPr="00000000">
        <w:rPr>
          <w:u w:val="single"/>
          <w:rtl w:val="0"/>
        </w:rPr>
        <w:t xml:space="preserve">Your Fantastic Elastic Brain:</w:t>
      </w:r>
      <w:r w:rsidDel="00000000" w:rsidR="00000000" w:rsidRPr="00000000">
        <w:rPr>
          <w:rtl w:val="0"/>
        </w:rPr>
        <w:t xml:space="preserve"> By JoAnn Deak</w:t>
      </w:r>
    </w:p>
    <w:p w:rsidR="00000000" w:rsidDel="00000000" w:rsidP="00000000" w:rsidRDefault="00000000" w:rsidRPr="00000000" w14:paraId="0000001D">
      <w:pPr>
        <w:numPr>
          <w:ilvl w:val="0"/>
          <w:numId w:val="1"/>
        </w:numPr>
        <w:ind w:left="720" w:hanging="360"/>
        <w:rPr/>
      </w:pPr>
      <w:r w:rsidDel="00000000" w:rsidR="00000000" w:rsidRPr="00000000">
        <w:rPr>
          <w:u w:val="single"/>
          <w:rtl w:val="0"/>
        </w:rPr>
        <w:t xml:space="preserve">The Most Magnificent Thing:</w:t>
      </w:r>
      <w:r w:rsidDel="00000000" w:rsidR="00000000" w:rsidRPr="00000000">
        <w:rPr>
          <w:rtl w:val="0"/>
        </w:rPr>
        <w:t xml:space="preserve"> By Ashley Spires</w:t>
      </w:r>
    </w:p>
    <w:p w:rsidR="00000000" w:rsidDel="00000000" w:rsidP="00000000" w:rsidRDefault="00000000" w:rsidRPr="00000000" w14:paraId="0000001E">
      <w:pPr>
        <w:numPr>
          <w:ilvl w:val="0"/>
          <w:numId w:val="1"/>
        </w:numPr>
        <w:ind w:left="720" w:hanging="360"/>
        <w:rPr/>
      </w:pPr>
      <w:r w:rsidDel="00000000" w:rsidR="00000000" w:rsidRPr="00000000">
        <w:rPr>
          <w:u w:val="single"/>
          <w:rtl w:val="0"/>
        </w:rPr>
        <w:t xml:space="preserve">Thanks for the Feedback, I think:</w:t>
      </w:r>
      <w:r w:rsidDel="00000000" w:rsidR="00000000" w:rsidRPr="00000000">
        <w:rPr>
          <w:rtl w:val="0"/>
        </w:rPr>
        <w:t xml:space="preserve"> By Julia Cook</w:t>
      </w:r>
    </w:p>
    <w:p w:rsidR="00000000" w:rsidDel="00000000" w:rsidP="00000000" w:rsidRDefault="00000000" w:rsidRPr="00000000" w14:paraId="0000001F">
      <w:pPr>
        <w:numPr>
          <w:ilvl w:val="0"/>
          <w:numId w:val="1"/>
        </w:numPr>
        <w:ind w:left="720" w:hanging="360"/>
        <w:rPr/>
      </w:pPr>
      <w:r w:rsidDel="00000000" w:rsidR="00000000" w:rsidRPr="00000000">
        <w:rPr>
          <w:u w:val="single"/>
          <w:rtl w:val="0"/>
        </w:rPr>
        <w:t xml:space="preserve">Beautiful Oops: </w:t>
      </w:r>
      <w:r w:rsidDel="00000000" w:rsidR="00000000" w:rsidRPr="00000000">
        <w:rPr>
          <w:rtl w:val="0"/>
        </w:rPr>
        <w:t xml:space="preserve">By Barney Saltzberg</w:t>
      </w:r>
    </w:p>
    <w:p w:rsidR="00000000" w:rsidDel="00000000" w:rsidP="00000000" w:rsidRDefault="00000000" w:rsidRPr="00000000" w14:paraId="00000020">
      <w:pPr>
        <w:numPr>
          <w:ilvl w:val="0"/>
          <w:numId w:val="1"/>
        </w:numPr>
        <w:ind w:left="720" w:hanging="360"/>
        <w:rPr/>
      </w:pPr>
      <w:r w:rsidDel="00000000" w:rsidR="00000000" w:rsidRPr="00000000">
        <w:rPr>
          <w:u w:val="single"/>
          <w:rtl w:val="0"/>
        </w:rPr>
        <w:t xml:space="preserve">The Girl Who Never Made Mistakes: </w:t>
      </w:r>
      <w:r w:rsidDel="00000000" w:rsidR="00000000" w:rsidRPr="00000000">
        <w:rPr>
          <w:rtl w:val="0"/>
        </w:rPr>
        <w:t xml:space="preserve">By Mark Pett</w:t>
      </w:r>
    </w:p>
    <w:p w:rsidR="00000000" w:rsidDel="00000000" w:rsidP="00000000" w:rsidRDefault="00000000" w:rsidRPr="00000000" w14:paraId="00000021">
      <w:pPr>
        <w:numPr>
          <w:ilvl w:val="0"/>
          <w:numId w:val="1"/>
        </w:numPr>
        <w:ind w:left="720" w:hanging="360"/>
        <w:rPr/>
      </w:pPr>
      <w:r w:rsidDel="00000000" w:rsidR="00000000" w:rsidRPr="00000000">
        <w:rPr>
          <w:u w:val="single"/>
          <w:rtl w:val="0"/>
        </w:rPr>
        <w:t xml:space="preserve">The Dot</w:t>
      </w:r>
      <w:r w:rsidDel="00000000" w:rsidR="00000000" w:rsidRPr="00000000">
        <w:rPr>
          <w:rtl w:val="0"/>
        </w:rPr>
        <w:t xml:space="preserve">: By Peter Reynolds</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Other video clips about mindsets:</w:t>
      </w:r>
    </w:p>
    <w:p w:rsidR="00000000" w:rsidDel="00000000" w:rsidP="00000000" w:rsidRDefault="00000000" w:rsidRPr="00000000" w14:paraId="00000024">
      <w:pPr>
        <w:numPr>
          <w:ilvl w:val="0"/>
          <w:numId w:val="3"/>
        </w:numPr>
        <w:ind w:left="720" w:hanging="360"/>
        <w:rPr>
          <w:u w:val="none"/>
        </w:rPr>
      </w:pPr>
      <w:hyperlink r:id="rId8">
        <w:r w:rsidDel="00000000" w:rsidR="00000000" w:rsidRPr="00000000">
          <w:rPr>
            <w:color w:val="1155cc"/>
            <w:u w:val="single"/>
            <w:rtl w:val="0"/>
          </w:rPr>
          <w:t xml:space="preserve">https://www.youtube.com/watch?v=g7FdMi03CzI</w:t>
        </w:r>
      </w:hyperlink>
      <w:r w:rsidDel="00000000" w:rsidR="00000000" w:rsidRPr="00000000">
        <w:rPr>
          <w:rtl w:val="0"/>
        </w:rPr>
        <w:t xml:space="preserve"> </w:t>
      </w:r>
    </w:p>
    <w:p w:rsidR="00000000" w:rsidDel="00000000" w:rsidP="00000000" w:rsidRDefault="00000000" w:rsidRPr="00000000" w14:paraId="00000025">
      <w:pPr>
        <w:numPr>
          <w:ilvl w:val="0"/>
          <w:numId w:val="3"/>
        </w:numPr>
        <w:ind w:left="720" w:hanging="360"/>
        <w:rPr>
          <w:u w:val="none"/>
        </w:rPr>
      </w:pPr>
      <w:hyperlink r:id="rId9">
        <w:r w:rsidDel="00000000" w:rsidR="00000000" w:rsidRPr="00000000">
          <w:rPr>
            <w:color w:val="1155cc"/>
            <w:u w:val="single"/>
            <w:rtl w:val="0"/>
          </w:rPr>
          <w:t xml:space="preserve">https://www.youtube.com/watch?v=OFKVoCuwl2s&amp;list=PLdgGLo_-QNwEfIPz-4H6ZDYxhKdzBD1bV&amp;index=3</w:t>
        </w:r>
      </w:hyperlink>
      <w:r w:rsidDel="00000000" w:rsidR="00000000" w:rsidRPr="00000000">
        <w:rPr>
          <w:rtl w:val="0"/>
        </w:rPr>
        <w:t xml:space="preserve"> </w:t>
      </w:r>
    </w:p>
    <w:p w:rsidR="00000000" w:rsidDel="00000000" w:rsidP="00000000" w:rsidRDefault="00000000" w:rsidRPr="00000000" w14:paraId="00000026">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OFKVoCuwl2s&amp;list=PLdgGLo_-QNwEfIPz-4H6ZDYxhKdzBD1bV&amp;index=3" TargetMode="External"/><Relationship Id="rId5" Type="http://schemas.openxmlformats.org/officeDocument/2006/relationships/styles" Target="styles.xml"/><Relationship Id="rId6" Type="http://schemas.openxmlformats.org/officeDocument/2006/relationships/hyperlink" Target="https://www.dropbox.com/s/yhinezg3hyfybu0/The%20Power%20Of%20Yet.pdf?dl=0" TargetMode="External"/><Relationship Id="rId7" Type="http://schemas.openxmlformats.org/officeDocument/2006/relationships/hyperlink" Target="https://www.youtube.com/watch?v=XLeUvZvuvAs" TargetMode="External"/><Relationship Id="rId8" Type="http://schemas.openxmlformats.org/officeDocument/2006/relationships/hyperlink" Target="https://www.youtube.com/watch?v=g7FdMi03C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